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88" w:rsidRDefault="00F47727" w:rsidP="00F47727">
      <w:pPr>
        <w:pStyle w:val="1"/>
        <w:rPr>
          <w:lang w:val="ru-RU"/>
        </w:rPr>
      </w:pPr>
      <w:bookmarkStart w:id="0" w:name="_Toc364250154"/>
      <w:bookmarkStart w:id="1" w:name="_Toc257022874"/>
      <w:r>
        <w:rPr>
          <w:lang w:val="ru-RU"/>
        </w:rPr>
        <w:t xml:space="preserve">1. </w:t>
      </w:r>
      <w:r w:rsidR="00446188" w:rsidRPr="00446188">
        <w:rPr>
          <w:lang w:val="ru-RU"/>
        </w:rPr>
        <w:t>Краткая характеристика объекта.</w:t>
      </w:r>
    </w:p>
    <w:p w:rsidR="00446188" w:rsidRPr="00446188" w:rsidRDefault="00446188" w:rsidP="0044618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446188">
        <w:rPr>
          <w:rFonts w:ascii="Times New Roman" w:hAnsi="Times New Roman"/>
          <w:b w:val="0"/>
          <w:sz w:val="24"/>
          <w:szCs w:val="24"/>
        </w:rPr>
        <w:t xml:space="preserve"> Административное здание и производственные помещения. Здание двухэтажное.  Системой</w:t>
      </w:r>
      <w:r>
        <w:rPr>
          <w:rFonts w:ascii="Times New Roman" w:hAnsi="Times New Roman"/>
          <w:b w:val="0"/>
          <w:sz w:val="24"/>
          <w:szCs w:val="24"/>
        </w:rPr>
        <w:t xml:space="preserve"> охранно-</w:t>
      </w:r>
      <w:r w:rsidRPr="00446188">
        <w:rPr>
          <w:rFonts w:ascii="Times New Roman" w:hAnsi="Times New Roman"/>
          <w:b w:val="0"/>
          <w:sz w:val="24"/>
          <w:szCs w:val="24"/>
        </w:rPr>
        <w:t xml:space="preserve">пожарной сигнализации оборудуются 1 и 2 этажи. Общая площадь защищаемых помещений составляет </w:t>
      </w:r>
      <w:r w:rsidR="00A722CA">
        <w:rPr>
          <w:rFonts w:ascii="Times New Roman" w:hAnsi="Times New Roman"/>
          <w:b w:val="0"/>
          <w:sz w:val="24"/>
          <w:szCs w:val="24"/>
        </w:rPr>
        <w:t>762</w:t>
      </w:r>
      <w:r w:rsidRPr="00446188">
        <w:rPr>
          <w:rFonts w:ascii="Times New Roman" w:hAnsi="Times New Roman"/>
          <w:b w:val="0"/>
          <w:sz w:val="24"/>
          <w:szCs w:val="24"/>
        </w:rPr>
        <w:t xml:space="preserve"> м2,  Высота помещений - не менее 3 м. Категория электроснабжения – 3.  </w:t>
      </w:r>
    </w:p>
    <w:p w:rsidR="00446188" w:rsidRPr="00446188" w:rsidRDefault="00446188" w:rsidP="0044618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D85F61" w:rsidRPr="00CC4C01" w:rsidRDefault="00070EFD" w:rsidP="00070EFD">
      <w:pPr>
        <w:pStyle w:val="1"/>
        <w:rPr>
          <w:lang w:val="ru-RU"/>
        </w:rPr>
      </w:pPr>
      <w:r w:rsidRPr="00CC4C01">
        <w:rPr>
          <w:lang w:val="ru-RU"/>
        </w:rPr>
        <w:t xml:space="preserve">2. </w:t>
      </w:r>
      <w:r w:rsidR="00D85F61" w:rsidRPr="00CC4C01">
        <w:rPr>
          <w:lang w:val="ru-RU"/>
        </w:rPr>
        <w:t xml:space="preserve">Автоматическая установка </w:t>
      </w:r>
      <w:r w:rsidR="00233461">
        <w:rPr>
          <w:lang w:val="ru-RU"/>
        </w:rPr>
        <w:t>охранно-</w:t>
      </w:r>
      <w:r w:rsidR="00D85F61" w:rsidRPr="00CC4C01">
        <w:rPr>
          <w:lang w:val="ru-RU"/>
        </w:rPr>
        <w:t>пожарной сигнализации.</w:t>
      </w:r>
      <w:bookmarkEnd w:id="0"/>
    </w:p>
    <w:p w:rsidR="00D85F61" w:rsidRPr="00C47408" w:rsidRDefault="00D85F61" w:rsidP="00F47727">
      <w:pPr>
        <w:pStyle w:val="2"/>
        <w:ind w:firstLine="567"/>
        <w:rPr>
          <w:b w:val="0"/>
          <w:i w:val="0"/>
          <w:sz w:val="24"/>
          <w:szCs w:val="24"/>
          <w:lang w:val="ru-RU"/>
        </w:rPr>
      </w:pPr>
      <w:bookmarkStart w:id="2" w:name="_Toc364250155"/>
      <w:r w:rsidRPr="00C47408">
        <w:rPr>
          <w:b w:val="0"/>
          <w:i w:val="0"/>
          <w:sz w:val="24"/>
          <w:szCs w:val="24"/>
          <w:lang w:val="ru-RU"/>
        </w:rPr>
        <w:t>2.1.</w:t>
      </w:r>
      <w:r w:rsidRPr="00C47408">
        <w:rPr>
          <w:b w:val="0"/>
          <w:i w:val="0"/>
          <w:sz w:val="24"/>
          <w:szCs w:val="24"/>
          <w:lang w:val="ru-RU"/>
        </w:rPr>
        <w:tab/>
        <w:t xml:space="preserve"> Основные проектные решения.</w:t>
      </w:r>
      <w:bookmarkEnd w:id="2"/>
    </w:p>
    <w:p w:rsidR="00233461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sz w:val="24"/>
          <w:szCs w:val="24"/>
        </w:rPr>
        <w:t xml:space="preserve"> 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В проекте применен Прибор приемно-контрольный и управления охранно-пожарный </w:t>
      </w:r>
      <w:r w:rsidRPr="00C47408">
        <w:rPr>
          <w:rFonts w:ascii="Times New Roman" w:hAnsi="Times New Roman"/>
          <w:sz w:val="24"/>
          <w:szCs w:val="24"/>
        </w:rPr>
        <w:t>«Гранд МАГИСТР-125»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 (далее – прибор) и построенной на нем адресной системы охранно-пожарной сигнализации (далее – система).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Прибор имеет блочное исполнение, и  включает в себя следующие функциональные блоки: 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>- блок клавиатуры «</w:t>
      </w:r>
      <w:r w:rsidRPr="00C47408">
        <w:rPr>
          <w:rFonts w:ascii="Times New Roman" w:hAnsi="Times New Roman"/>
          <w:sz w:val="24"/>
          <w:szCs w:val="24"/>
        </w:rPr>
        <w:t>Гранд МАГИСТР-125 Кл»</w:t>
      </w:r>
      <w:r w:rsidRPr="00C47408">
        <w:rPr>
          <w:rFonts w:ascii="Times New Roman" w:hAnsi="Times New Roman"/>
          <w:b w:val="0"/>
          <w:sz w:val="24"/>
          <w:szCs w:val="24"/>
        </w:rPr>
        <w:t>;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- блок контроля линии </w:t>
      </w:r>
      <w:r w:rsidRPr="00C47408">
        <w:rPr>
          <w:rFonts w:ascii="Times New Roman" w:hAnsi="Times New Roman"/>
          <w:sz w:val="24"/>
          <w:szCs w:val="24"/>
        </w:rPr>
        <w:t>«Гранд МАГИСТР</w:t>
      </w:r>
      <w:r w:rsidR="009678C5" w:rsidRPr="009678C5">
        <w:rPr>
          <w:rFonts w:ascii="Times New Roman" w:hAnsi="Times New Roman"/>
          <w:sz w:val="24"/>
          <w:szCs w:val="24"/>
        </w:rPr>
        <w:t xml:space="preserve">-125 </w:t>
      </w:r>
      <w:r w:rsidRPr="00C47408">
        <w:rPr>
          <w:rFonts w:ascii="Times New Roman" w:hAnsi="Times New Roman"/>
          <w:sz w:val="24"/>
          <w:szCs w:val="24"/>
        </w:rPr>
        <w:t>БКЛ»</w:t>
      </w:r>
      <w:r w:rsidRPr="00C47408">
        <w:rPr>
          <w:rFonts w:ascii="Times New Roman" w:hAnsi="Times New Roman"/>
          <w:b w:val="0"/>
          <w:sz w:val="24"/>
          <w:szCs w:val="24"/>
        </w:rPr>
        <w:t>;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- блок реле </w:t>
      </w:r>
      <w:r w:rsidRPr="00C47408">
        <w:rPr>
          <w:rFonts w:ascii="Times New Roman" w:hAnsi="Times New Roman"/>
          <w:sz w:val="24"/>
          <w:szCs w:val="24"/>
        </w:rPr>
        <w:t>«Гранд МАГИСТР БР» (версия 3)</w:t>
      </w:r>
      <w:r w:rsidRPr="00C47408">
        <w:rPr>
          <w:rFonts w:ascii="Times New Roman" w:hAnsi="Times New Roman"/>
          <w:b w:val="0"/>
          <w:sz w:val="24"/>
          <w:szCs w:val="24"/>
        </w:rPr>
        <w:t>;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- блок ключей </w:t>
      </w:r>
      <w:r w:rsidRPr="00C47408">
        <w:rPr>
          <w:rFonts w:ascii="Times New Roman" w:hAnsi="Times New Roman"/>
          <w:sz w:val="24"/>
          <w:szCs w:val="24"/>
        </w:rPr>
        <w:t>«Гранд МАГИСТР БК» (версия 3)</w:t>
      </w:r>
      <w:r w:rsidRPr="00C47408">
        <w:rPr>
          <w:rFonts w:ascii="Times New Roman" w:hAnsi="Times New Roman"/>
          <w:b w:val="0"/>
          <w:sz w:val="24"/>
          <w:szCs w:val="24"/>
        </w:rPr>
        <w:t>;</w:t>
      </w:r>
    </w:p>
    <w:p w:rsidR="00411636" w:rsidRDefault="00B27DBA" w:rsidP="00411636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B27DBA">
        <w:rPr>
          <w:rFonts w:ascii="Times New Roman" w:hAnsi="Times New Roman"/>
          <w:b w:val="0"/>
          <w:sz w:val="24"/>
          <w:szCs w:val="24"/>
        </w:rPr>
        <w:t>Все блоки прибора взаимодействуют по интерфейсу RS-485 и подключаются в одну 3-х п</w:t>
      </w:r>
      <w:r w:rsidR="00373EE1">
        <w:rPr>
          <w:rFonts w:ascii="Times New Roman" w:hAnsi="Times New Roman"/>
          <w:b w:val="0"/>
          <w:sz w:val="24"/>
          <w:szCs w:val="24"/>
        </w:rPr>
        <w:t>роводную линию (клеммы ЛА, ЛВ,</w:t>
      </w:r>
      <w:r w:rsidR="00373EE1" w:rsidRPr="00195DC8">
        <w:rPr>
          <w:rFonts w:ascii="Times New Roman" w:hAnsi="Times New Roman"/>
          <w:b w:val="0"/>
          <w:sz w:val="24"/>
          <w:szCs w:val="24"/>
        </w:rPr>
        <w:t xml:space="preserve"> </w:t>
      </w:r>
      <w:r w:rsidR="00373EE1" w:rsidRPr="00195DC8">
        <w:rPr>
          <w:rFonts w:ascii="Times New Roman" w:hAnsi="Times New Roman"/>
          <w:b w:val="0"/>
          <w:sz w:val="24"/>
          <w:szCs w:val="24"/>
          <w:u w:val="single"/>
        </w:rPr>
        <w:t xml:space="preserve"> | </w:t>
      </w:r>
      <w:r w:rsidRPr="00B27DBA">
        <w:rPr>
          <w:rFonts w:ascii="Times New Roman" w:hAnsi="Times New Roman"/>
          <w:b w:val="0"/>
          <w:sz w:val="24"/>
          <w:szCs w:val="24"/>
        </w:rPr>
        <w:t>).</w:t>
      </w:r>
      <w:r w:rsidR="00411636" w:rsidRPr="00411636">
        <w:rPr>
          <w:rFonts w:ascii="Times New Roman" w:hAnsi="Times New Roman"/>
          <w:b w:val="0"/>
          <w:sz w:val="24"/>
          <w:szCs w:val="24"/>
        </w:rPr>
        <w:t xml:space="preserve"> </w:t>
      </w:r>
      <w:r w:rsidR="00411636" w:rsidRPr="00C47408">
        <w:rPr>
          <w:rFonts w:ascii="Times New Roman" w:hAnsi="Times New Roman"/>
          <w:b w:val="0"/>
          <w:sz w:val="24"/>
          <w:szCs w:val="24"/>
        </w:rPr>
        <w:t xml:space="preserve">Линию интерфейса RS-485 выполнить кабелем огнестойким с низким дымовыделением типа </w:t>
      </w:r>
      <w:r w:rsidR="0082434A">
        <w:rPr>
          <w:rFonts w:ascii="Times New Roman" w:hAnsi="Times New Roman"/>
          <w:b w:val="0"/>
          <w:sz w:val="24"/>
          <w:szCs w:val="24"/>
        </w:rPr>
        <w:t xml:space="preserve">КПКПнг(А)-FRHF 2х2х0,5 </w:t>
      </w:r>
      <w:r w:rsidR="00411636" w:rsidRPr="00C47408">
        <w:rPr>
          <w:rFonts w:ascii="Times New Roman" w:hAnsi="Times New Roman"/>
          <w:b w:val="0"/>
          <w:sz w:val="24"/>
          <w:szCs w:val="24"/>
        </w:rPr>
        <w:t>(не поддерживающим горение, в экране).</w:t>
      </w:r>
    </w:p>
    <w:p w:rsidR="00411636" w:rsidRPr="00C47408" w:rsidRDefault="00411636" w:rsidP="00411636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ab/>
        <w:t>Пульт совместно с блоками источников бесперебойного и резервного питания предусмотрено разместить в помещении охраны.</w:t>
      </w:r>
    </w:p>
    <w:p w:rsidR="00B27DBA" w:rsidRDefault="00B27DBA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D85F61" w:rsidRPr="00C47408" w:rsidRDefault="00D85F61" w:rsidP="00B171EA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ab/>
        <w:t xml:space="preserve"> </w:t>
      </w:r>
    </w:p>
    <w:p w:rsidR="00D85F61" w:rsidRPr="00C47408" w:rsidRDefault="00D85F61" w:rsidP="00C52B3B">
      <w:pPr>
        <w:pStyle w:val="a5"/>
        <w:tabs>
          <w:tab w:val="left" w:pos="540"/>
        </w:tabs>
        <w:ind w:firstLine="567"/>
        <w:rPr>
          <w:b w:val="0"/>
          <w:i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ab/>
      </w:r>
      <w:bookmarkStart w:id="3" w:name="_Toc364250156"/>
      <w:r w:rsidRPr="00C47408">
        <w:rPr>
          <w:b w:val="0"/>
          <w:sz w:val="24"/>
          <w:szCs w:val="24"/>
        </w:rPr>
        <w:t>2.2.</w:t>
      </w:r>
      <w:r w:rsidRPr="00C47408">
        <w:rPr>
          <w:b w:val="0"/>
          <w:sz w:val="24"/>
          <w:szCs w:val="24"/>
        </w:rPr>
        <w:tab/>
        <w:t xml:space="preserve"> Общие сведения и принцип работы</w:t>
      </w:r>
      <w:bookmarkEnd w:id="3"/>
    </w:p>
    <w:p w:rsidR="00C47408" w:rsidRPr="00C47408" w:rsidRDefault="00C47408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53281F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Прибор состоит из блоков, каждый из которых подключается во внутреннюю линию связи. Каждый блок в приборе выполняет определенную функцию. 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Блок клавиатуры </w:t>
      </w:r>
      <w:r w:rsidRPr="00C47408">
        <w:rPr>
          <w:rFonts w:ascii="Times New Roman" w:hAnsi="Times New Roman"/>
          <w:sz w:val="24"/>
          <w:szCs w:val="24"/>
        </w:rPr>
        <w:t xml:space="preserve">«Гранд МАГИСТР-125 Кл» (далее - клавиатура) 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 - предназначен для контроля, управления и настройки системы адресной охранно-пожарной сигнализации. 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>- позволяет контролировать до 30 зон сигнализации и отображать их  состояния с помощью светодиодной и звуковой индикации.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>- позволяет отображать общее состояние прибора с помощью светодиодной и звуковой.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>- имеет встроенный ЖК-дисплей для просмотра регистратора событий и отображения меню программирования;</w:t>
      </w:r>
    </w:p>
    <w:p w:rsid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>К клавиатуре можно подключить считыватель ключей Touch Memory.</w:t>
      </w:r>
    </w:p>
    <w:p w:rsidR="00372472" w:rsidRPr="00C47408" w:rsidRDefault="00372472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Электропитание клавиатуры 12 В осуществляется с блока контроля линии с клемм +КВ,-КВ.</w:t>
      </w:r>
    </w:p>
    <w:p w:rsidR="0082434A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sz w:val="24"/>
          <w:szCs w:val="24"/>
        </w:rPr>
        <w:t>Блок контроля линии «Гранд МАГИСТР</w:t>
      </w:r>
      <w:r w:rsidR="009678C5" w:rsidRPr="009678C5">
        <w:rPr>
          <w:rFonts w:ascii="Times New Roman" w:hAnsi="Times New Roman"/>
          <w:sz w:val="24"/>
          <w:szCs w:val="24"/>
        </w:rPr>
        <w:t xml:space="preserve">-125 </w:t>
      </w:r>
      <w:r w:rsidRPr="00C47408">
        <w:rPr>
          <w:rFonts w:ascii="Times New Roman" w:hAnsi="Times New Roman"/>
          <w:sz w:val="24"/>
          <w:szCs w:val="24"/>
        </w:rPr>
        <w:t xml:space="preserve">БКЛ» (далее - БКЛ) </w:t>
      </w:r>
      <w:r w:rsidRPr="00C47408">
        <w:rPr>
          <w:rFonts w:ascii="Times New Roman" w:hAnsi="Times New Roman"/>
          <w:b w:val="0"/>
          <w:sz w:val="24"/>
          <w:szCs w:val="24"/>
        </w:rPr>
        <w:t>контроллер двухпроводной адресной линии с установленными в ней адресными устройствами (до 99 адресных устройств).</w:t>
      </w:r>
      <w:r w:rsidR="0053281F">
        <w:rPr>
          <w:rFonts w:ascii="Times New Roman" w:hAnsi="Times New Roman"/>
          <w:b w:val="0"/>
          <w:sz w:val="24"/>
          <w:szCs w:val="24"/>
        </w:rPr>
        <w:t xml:space="preserve"> 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БКЛ имеет светодиодные индикаторы состояния питания, адресной </w:t>
      </w:r>
    </w:p>
    <w:p w:rsidR="00195DC8" w:rsidRDefault="00195DC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82434A" w:rsidRDefault="0082434A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82434A" w:rsidRDefault="0082434A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82434A" w:rsidRDefault="0082434A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82434A" w:rsidRDefault="0082434A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lastRenderedPageBreak/>
        <w:t>линии, неисправности  в блоке.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>В адресную линию (АЛ) блока контроля линии подключены следующие адресные устройства (АУ):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- извещатель пожарный дымовой адресный </w:t>
      </w:r>
      <w:r w:rsidRPr="00C47408">
        <w:rPr>
          <w:rFonts w:ascii="Times New Roman" w:hAnsi="Times New Roman"/>
          <w:sz w:val="24"/>
          <w:szCs w:val="24"/>
        </w:rPr>
        <w:t>«Гранд МАГИСТР-ИПД»</w:t>
      </w:r>
      <w:r w:rsidRPr="00C47408">
        <w:rPr>
          <w:rFonts w:ascii="Times New Roman" w:hAnsi="Times New Roman"/>
          <w:b w:val="0"/>
          <w:sz w:val="24"/>
          <w:szCs w:val="24"/>
        </w:rPr>
        <w:t>;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- извещатель пожарный ручной адресный </w:t>
      </w:r>
      <w:r w:rsidR="00B86B9F" w:rsidRPr="00C47408">
        <w:rPr>
          <w:rFonts w:ascii="Times New Roman" w:hAnsi="Times New Roman"/>
          <w:sz w:val="24"/>
          <w:szCs w:val="24"/>
        </w:rPr>
        <w:t>«Гранд МАГИСТР-ИП</w:t>
      </w:r>
      <w:r w:rsidR="00B86B9F">
        <w:rPr>
          <w:rFonts w:ascii="Times New Roman" w:hAnsi="Times New Roman"/>
          <w:sz w:val="24"/>
          <w:szCs w:val="24"/>
        </w:rPr>
        <w:t>Р</w:t>
      </w:r>
      <w:r w:rsidR="00B86B9F" w:rsidRPr="00C47408">
        <w:rPr>
          <w:rFonts w:ascii="Times New Roman" w:hAnsi="Times New Roman"/>
          <w:sz w:val="24"/>
          <w:szCs w:val="24"/>
        </w:rPr>
        <w:t>»</w:t>
      </w:r>
      <w:r w:rsidR="00B86B9F" w:rsidRPr="00C47408">
        <w:rPr>
          <w:rFonts w:ascii="Times New Roman" w:hAnsi="Times New Roman"/>
          <w:b w:val="0"/>
          <w:sz w:val="24"/>
          <w:szCs w:val="24"/>
        </w:rPr>
        <w:t>;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- извещатель охранный инфракрасный адресный </w:t>
      </w:r>
      <w:r w:rsidRPr="00C47408">
        <w:rPr>
          <w:rFonts w:ascii="Times New Roman" w:hAnsi="Times New Roman"/>
          <w:sz w:val="24"/>
          <w:szCs w:val="24"/>
        </w:rPr>
        <w:t>«Гранд МАГИСТР-ИО ИК»</w:t>
      </w:r>
      <w:r w:rsidRPr="00C47408">
        <w:rPr>
          <w:rFonts w:ascii="Times New Roman" w:hAnsi="Times New Roman"/>
          <w:b w:val="0"/>
          <w:sz w:val="24"/>
          <w:szCs w:val="24"/>
        </w:rPr>
        <w:t>;</w:t>
      </w:r>
    </w:p>
    <w:p w:rsid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- извещатель охранный акустический адресный </w:t>
      </w:r>
      <w:r w:rsidRPr="00C47408">
        <w:rPr>
          <w:rFonts w:ascii="Times New Roman" w:hAnsi="Times New Roman"/>
          <w:sz w:val="24"/>
          <w:szCs w:val="24"/>
        </w:rPr>
        <w:t>«Гранд МАГИСТР-ИО АК»</w:t>
      </w:r>
      <w:r w:rsidRPr="00C47408">
        <w:rPr>
          <w:rFonts w:ascii="Times New Roman" w:hAnsi="Times New Roman"/>
          <w:b w:val="0"/>
          <w:sz w:val="24"/>
          <w:szCs w:val="24"/>
        </w:rPr>
        <w:t>;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 xml:space="preserve">- извещатель охранный магниточувствительный адресный </w:t>
      </w:r>
      <w:r w:rsidRPr="00C47408">
        <w:rPr>
          <w:rFonts w:ascii="Times New Roman" w:hAnsi="Times New Roman"/>
          <w:sz w:val="24"/>
          <w:szCs w:val="24"/>
        </w:rPr>
        <w:t>«Гранд МАГИСТР-ИО МК»</w:t>
      </w:r>
      <w:r w:rsidRPr="00C47408">
        <w:rPr>
          <w:rFonts w:ascii="Times New Roman" w:hAnsi="Times New Roman"/>
          <w:b w:val="0"/>
          <w:sz w:val="24"/>
          <w:szCs w:val="24"/>
        </w:rPr>
        <w:t>;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>-</w:t>
      </w:r>
      <w:r w:rsidR="00373EE1">
        <w:rPr>
          <w:rFonts w:ascii="Times New Roman" w:hAnsi="Times New Roman"/>
          <w:b w:val="0"/>
          <w:sz w:val="24"/>
          <w:szCs w:val="24"/>
        </w:rPr>
        <w:t xml:space="preserve"> д</w:t>
      </w:r>
      <w:r w:rsidRPr="00C47408">
        <w:rPr>
          <w:rFonts w:ascii="Times New Roman" w:hAnsi="Times New Roman"/>
          <w:b w:val="0"/>
          <w:sz w:val="24"/>
          <w:szCs w:val="24"/>
        </w:rPr>
        <w:t>ля изоляции участка АЛ, в котором произошло короткое замыкание, в АЛ</w:t>
      </w:r>
      <w:r>
        <w:rPr>
          <w:rFonts w:ascii="Times New Roman" w:hAnsi="Times New Roman"/>
          <w:b w:val="0"/>
          <w:sz w:val="24"/>
          <w:szCs w:val="24"/>
        </w:rPr>
        <w:t xml:space="preserve"> включены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 изоляторы короткого замыкания </w:t>
      </w:r>
      <w:r w:rsidRPr="00C47408">
        <w:rPr>
          <w:rFonts w:ascii="Times New Roman" w:hAnsi="Times New Roman"/>
          <w:sz w:val="24"/>
          <w:szCs w:val="24"/>
        </w:rPr>
        <w:t>«Гранд МАГИСТР-ИКЗ»;</w:t>
      </w:r>
    </w:p>
    <w:p w:rsidR="00C47408" w:rsidRPr="00B27DBA" w:rsidRDefault="00B27DBA" w:rsidP="00C47408">
      <w:pPr>
        <w:jc w:val="both"/>
        <w:rPr>
          <w:rFonts w:ascii="Times New Roman" w:hAnsi="Times New Roman"/>
          <w:szCs w:val="24"/>
          <w:lang w:val="ru-RU"/>
        </w:rPr>
      </w:pPr>
      <w:r w:rsidRPr="00B27DBA">
        <w:rPr>
          <w:rFonts w:ascii="Times New Roman" w:hAnsi="Times New Roman"/>
          <w:szCs w:val="24"/>
          <w:lang w:val="ru-RU"/>
        </w:rPr>
        <w:t>Адресная линия имеет кольцевую структуру пос</w:t>
      </w:r>
      <w:r>
        <w:rPr>
          <w:rFonts w:ascii="Times New Roman" w:hAnsi="Times New Roman"/>
          <w:szCs w:val="24"/>
          <w:lang w:val="ru-RU"/>
        </w:rPr>
        <w:t>т</w:t>
      </w:r>
      <w:r w:rsidRPr="00B27DBA">
        <w:rPr>
          <w:rFonts w:ascii="Times New Roman" w:hAnsi="Times New Roman"/>
          <w:szCs w:val="24"/>
          <w:lang w:val="ru-RU"/>
        </w:rPr>
        <w:t>роения.</w:t>
      </w:r>
    </w:p>
    <w:p w:rsidR="00C47408" w:rsidRPr="00C47408" w:rsidRDefault="00C47408" w:rsidP="00C4740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sz w:val="24"/>
          <w:szCs w:val="24"/>
        </w:rPr>
        <w:t xml:space="preserve">Блок ключей «Гранд МАГИСТР БК» (версия 3) 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(далее – блок ключей) предназначен для организации </w:t>
      </w:r>
      <w:r w:rsidR="0053281F">
        <w:rPr>
          <w:rFonts w:ascii="Times New Roman" w:hAnsi="Times New Roman"/>
          <w:b w:val="0"/>
          <w:sz w:val="24"/>
          <w:szCs w:val="24"/>
        </w:rPr>
        <w:t xml:space="preserve">системы </w:t>
      </w:r>
      <w:r w:rsidRPr="00C47408">
        <w:rPr>
          <w:rFonts w:ascii="Times New Roman" w:hAnsi="Times New Roman"/>
          <w:b w:val="0"/>
          <w:sz w:val="24"/>
          <w:szCs w:val="24"/>
        </w:rPr>
        <w:t>оповещения на объекте. К одному блоку ключей подключ</w:t>
      </w:r>
      <w:r w:rsidR="0053281F">
        <w:rPr>
          <w:rFonts w:ascii="Times New Roman" w:hAnsi="Times New Roman"/>
          <w:b w:val="0"/>
          <w:sz w:val="24"/>
          <w:szCs w:val="24"/>
        </w:rPr>
        <w:t>ено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 </w:t>
      </w:r>
      <w:r w:rsidR="0053281F">
        <w:rPr>
          <w:rFonts w:ascii="Times New Roman" w:hAnsi="Times New Roman"/>
          <w:b w:val="0"/>
          <w:sz w:val="24"/>
          <w:szCs w:val="24"/>
        </w:rPr>
        <w:t>2 цепи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 с установленными в них </w:t>
      </w:r>
      <w:r w:rsidR="0053281F">
        <w:rPr>
          <w:rFonts w:ascii="Times New Roman" w:hAnsi="Times New Roman"/>
          <w:b w:val="0"/>
          <w:sz w:val="24"/>
          <w:szCs w:val="24"/>
        </w:rPr>
        <w:t>звуковыми и световыми оповещателями.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 Каждый выход назначен на конкретную зону. Все цепи оповещения контролируются на обрыв и короткое замыкание. </w:t>
      </w:r>
    </w:p>
    <w:p w:rsidR="00C47408" w:rsidRPr="00C47408" w:rsidRDefault="00C47408" w:rsidP="00C47408">
      <w:pPr>
        <w:jc w:val="both"/>
        <w:rPr>
          <w:rFonts w:cs="Arial"/>
          <w:szCs w:val="24"/>
          <w:lang w:val="ru-RU"/>
        </w:rPr>
      </w:pPr>
    </w:p>
    <w:p w:rsidR="00B86B9F" w:rsidRPr="00C47408" w:rsidRDefault="0053281F" w:rsidP="00B86B9F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53281F">
        <w:rPr>
          <w:rFonts w:ascii="Times New Roman" w:hAnsi="Times New Roman"/>
          <w:sz w:val="24"/>
          <w:szCs w:val="24"/>
        </w:rPr>
        <w:t>Блок реле «Гранд МАГИСТР БР» (версия 3)</w:t>
      </w:r>
      <w:r w:rsidRPr="0053281F">
        <w:rPr>
          <w:rFonts w:ascii="Times New Roman" w:hAnsi="Times New Roman"/>
          <w:b w:val="0"/>
          <w:sz w:val="24"/>
          <w:szCs w:val="24"/>
        </w:rPr>
        <w:t xml:space="preserve"> (далее – блок реле) предназначен для организации релейных выходов на контролируемом объекте. Один блок реле имеет 8 релейных выходов с нормально-замкнутыми и нормально разомкнутыми контактами. Каждое реле может быть назначено на конкретную зону, а также запрограммировано с задержкой и длительностью работы.</w:t>
      </w:r>
      <w:r w:rsidR="00B86B9F">
        <w:rPr>
          <w:rFonts w:ascii="Times New Roman" w:hAnsi="Times New Roman"/>
          <w:b w:val="0"/>
          <w:sz w:val="24"/>
          <w:szCs w:val="24"/>
        </w:rPr>
        <w:t xml:space="preserve"> Б</w:t>
      </w:r>
      <w:r w:rsidR="00B86B9F" w:rsidRPr="00C47408">
        <w:rPr>
          <w:rFonts w:ascii="Times New Roman" w:hAnsi="Times New Roman"/>
          <w:b w:val="0"/>
          <w:sz w:val="24"/>
          <w:szCs w:val="24"/>
        </w:rPr>
        <w:t>лок реле формирует команды на управление автоматиче</w:t>
      </w:r>
      <w:r w:rsidR="00B86B9F">
        <w:rPr>
          <w:rFonts w:ascii="Times New Roman" w:hAnsi="Times New Roman"/>
          <w:b w:val="0"/>
          <w:sz w:val="24"/>
          <w:szCs w:val="24"/>
        </w:rPr>
        <w:t>скими установками дымоудаления и</w:t>
      </w:r>
      <w:r w:rsidR="00B86B9F" w:rsidRPr="00C47408">
        <w:rPr>
          <w:rFonts w:ascii="Times New Roman" w:hAnsi="Times New Roman"/>
          <w:b w:val="0"/>
          <w:sz w:val="24"/>
          <w:szCs w:val="24"/>
        </w:rPr>
        <w:t xml:space="preserve"> управления инженерным оборудованием объекта.</w:t>
      </w:r>
    </w:p>
    <w:p w:rsidR="00B86B9F" w:rsidRPr="00C47408" w:rsidRDefault="00B86B9F" w:rsidP="00B86B9F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>Применяемое оборудование включено в «Перечень технических средств пожарной сигнализации, получивших сертификат соответствия в системе сертификации ГОСТ Р».</w:t>
      </w:r>
    </w:p>
    <w:p w:rsidR="00C47408" w:rsidRPr="0053281F" w:rsidRDefault="00C47408" w:rsidP="0053281F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C47408" w:rsidRDefault="00C47408" w:rsidP="00C47408">
      <w:pPr>
        <w:jc w:val="both"/>
        <w:rPr>
          <w:rFonts w:cs="Arial"/>
          <w:szCs w:val="24"/>
          <w:lang w:val="ru-RU"/>
        </w:rPr>
      </w:pPr>
    </w:p>
    <w:p w:rsidR="0053281F" w:rsidRPr="0053281F" w:rsidRDefault="0053281F" w:rsidP="0053281F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53281F">
        <w:rPr>
          <w:rFonts w:ascii="Times New Roman" w:hAnsi="Times New Roman"/>
          <w:sz w:val="24"/>
          <w:szCs w:val="24"/>
        </w:rPr>
        <w:t>Порт доступа «Гранд МАГИСТР ПД» (версия 3)</w:t>
      </w:r>
      <w:r w:rsidRPr="0053281F">
        <w:rPr>
          <w:rFonts w:ascii="Times New Roman" w:hAnsi="Times New Roman"/>
          <w:b w:val="0"/>
          <w:sz w:val="24"/>
          <w:szCs w:val="24"/>
        </w:rPr>
        <w:t xml:space="preserve"> (далее – порт доступа) предназначен для организации контролируемого доступа в отдельные охраняемые зоны. Порт доступа позволяет с помощью ключей Touch Memory осуществлять постановку / снятие на контроль определенной охранной зоны, осуществлять управление замком двери, в том числе при пожаре.</w:t>
      </w:r>
    </w:p>
    <w:p w:rsidR="00C47408" w:rsidRPr="00C47408" w:rsidRDefault="00C47408" w:rsidP="00C47408">
      <w:pPr>
        <w:jc w:val="both"/>
        <w:rPr>
          <w:rFonts w:cs="Arial"/>
          <w:szCs w:val="24"/>
          <w:lang w:val="ru-RU"/>
        </w:rPr>
      </w:pPr>
    </w:p>
    <w:p w:rsidR="00372472" w:rsidRPr="00372472" w:rsidRDefault="00372472" w:rsidP="00372472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372472">
        <w:rPr>
          <w:rFonts w:ascii="Times New Roman" w:hAnsi="Times New Roman"/>
          <w:b w:val="0"/>
          <w:sz w:val="24"/>
          <w:szCs w:val="24"/>
        </w:rPr>
        <w:t>Электропитание системы выполнено от блока бесперебойного питания со встроенными аккумуляторными батареями, обеспечивающими бесперебойное функционирование системы в отсутствие основного питания от сети переменного тока в дежурном режиме не менее 24 часов, в режиме «Тревога» не менее 1 часа. В качестве блоков бесперебойного (резервного) питания предусмотрен источник бесперебойного питания «СКАТ 1200», с размещенной в корпусе блока одной аккумуляторной батареи 12 В емкостью 12,0 А*ч .</w:t>
      </w:r>
    </w:p>
    <w:p w:rsidR="00D85F61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372472">
        <w:rPr>
          <w:rFonts w:ascii="Times New Roman" w:hAnsi="Times New Roman"/>
          <w:b w:val="0"/>
          <w:sz w:val="24"/>
          <w:szCs w:val="24"/>
        </w:rPr>
        <w:t>Комплекс приборов системы и блок бесперебойного питания разме</w:t>
      </w:r>
      <w:r w:rsidR="00372472">
        <w:rPr>
          <w:rFonts w:ascii="Times New Roman" w:hAnsi="Times New Roman"/>
          <w:b w:val="0"/>
          <w:sz w:val="24"/>
          <w:szCs w:val="24"/>
        </w:rPr>
        <w:t>щен</w:t>
      </w:r>
      <w:r w:rsidRPr="00372472">
        <w:rPr>
          <w:rFonts w:ascii="Times New Roman" w:hAnsi="Times New Roman"/>
          <w:b w:val="0"/>
          <w:sz w:val="24"/>
          <w:szCs w:val="24"/>
        </w:rPr>
        <w:t xml:space="preserve"> на посту охраны на стенах, перегородках и конструкциях, изготовленных из негорючего материала.  </w:t>
      </w:r>
    </w:p>
    <w:p w:rsidR="00372472" w:rsidRDefault="00372472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Также блок ключей и блок контроля линии установлены в коридоре второго этажа, для </w:t>
      </w:r>
      <w:r w:rsidR="00B27DBA">
        <w:rPr>
          <w:rFonts w:ascii="Times New Roman" w:hAnsi="Times New Roman"/>
          <w:b w:val="0"/>
          <w:sz w:val="24"/>
          <w:szCs w:val="24"/>
        </w:rPr>
        <w:t>уменьшения длинны адресной линии и линии оповещения. Блоки объединены по интерфе</w:t>
      </w:r>
      <w:r w:rsidR="00C52B3B">
        <w:rPr>
          <w:rFonts w:ascii="Times New Roman" w:hAnsi="Times New Roman"/>
          <w:b w:val="0"/>
          <w:sz w:val="24"/>
          <w:szCs w:val="24"/>
        </w:rPr>
        <w:t>йс</w:t>
      </w:r>
      <w:r w:rsidR="00B27DBA">
        <w:rPr>
          <w:rFonts w:ascii="Times New Roman" w:hAnsi="Times New Roman"/>
          <w:b w:val="0"/>
          <w:sz w:val="24"/>
          <w:szCs w:val="24"/>
        </w:rPr>
        <w:t>ной линии с блоками установленными в помещении охраны.</w:t>
      </w:r>
    </w:p>
    <w:p w:rsidR="00B27DBA" w:rsidRDefault="00B27DBA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F01DEC" w:rsidRPr="00195DC8" w:rsidRDefault="00F01DEC" w:rsidP="00F47727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195DC8">
        <w:rPr>
          <w:lang w:val="ru-RU"/>
        </w:rPr>
        <w:t>3.</w:t>
      </w:r>
      <w:r w:rsidRPr="00195DC8">
        <w:rPr>
          <w:lang w:val="ru-RU"/>
        </w:rPr>
        <w:tab/>
        <w:t>Система охранно-пожарной сигнализации.</w:t>
      </w:r>
    </w:p>
    <w:p w:rsidR="00F01DEC" w:rsidRDefault="00F01DEC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B171EA" w:rsidRPr="00C47408" w:rsidRDefault="00B171EA" w:rsidP="00B171EA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>Выбор помещений, подлежащих защите автоматической установкой пожарной сигнализации, выбор извещателей пожарных произведены в соответствии с ГОСТ 12.3.046, CП 3.13130.2009  CП 5.13130.2009, СНиП 2.08.01-89, СП 1.13030-2009, учитывая строительные особенности защищаемых зданий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B171EA" w:rsidRPr="00C47408" w:rsidRDefault="00B171EA" w:rsidP="00B171EA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lastRenderedPageBreak/>
        <w:t>Примененные настоящим проектом пожарные извещатели соответствуют требованиям государственных стандартов, норм пожарной безопасности, технической документации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B171EA" w:rsidRPr="00372472" w:rsidRDefault="00B171EA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411636" w:rsidRPr="00C47408" w:rsidRDefault="00D85F61" w:rsidP="00411636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B86B9F">
        <w:rPr>
          <w:rFonts w:ascii="Times New Roman" w:hAnsi="Times New Roman"/>
          <w:b w:val="0"/>
          <w:sz w:val="24"/>
          <w:szCs w:val="24"/>
        </w:rPr>
        <w:t xml:space="preserve">Для обнаружения пожара в защищаемых помещениях, применены </w:t>
      </w:r>
      <w:r w:rsidR="00195DC8">
        <w:rPr>
          <w:rFonts w:ascii="Times New Roman" w:hAnsi="Times New Roman"/>
          <w:b w:val="0"/>
          <w:sz w:val="24"/>
          <w:szCs w:val="24"/>
        </w:rPr>
        <w:t xml:space="preserve">адресные </w:t>
      </w:r>
      <w:r w:rsidRPr="00B86B9F">
        <w:rPr>
          <w:rFonts w:ascii="Times New Roman" w:hAnsi="Times New Roman"/>
          <w:b w:val="0"/>
          <w:sz w:val="24"/>
          <w:szCs w:val="24"/>
        </w:rPr>
        <w:t xml:space="preserve">извещатели </w:t>
      </w:r>
      <w:r w:rsidR="00B86B9F" w:rsidRPr="00B86B9F">
        <w:rPr>
          <w:rFonts w:ascii="Times New Roman" w:hAnsi="Times New Roman"/>
          <w:sz w:val="24"/>
          <w:szCs w:val="24"/>
        </w:rPr>
        <w:t>«Гранд МАГИСТР-ИПД</w:t>
      </w:r>
      <w:r w:rsidR="00B86B9F" w:rsidRPr="00C47408">
        <w:rPr>
          <w:rFonts w:ascii="Times New Roman" w:hAnsi="Times New Roman"/>
          <w:sz w:val="24"/>
          <w:szCs w:val="24"/>
        </w:rPr>
        <w:t>»</w:t>
      </w:r>
      <w:r w:rsidRPr="00B86B9F">
        <w:rPr>
          <w:rFonts w:ascii="Times New Roman" w:hAnsi="Times New Roman"/>
          <w:sz w:val="24"/>
          <w:szCs w:val="24"/>
        </w:rPr>
        <w:t>.</w:t>
      </w:r>
      <w:r w:rsidR="007F3ABF">
        <w:rPr>
          <w:rFonts w:ascii="Times New Roman" w:hAnsi="Times New Roman"/>
          <w:b w:val="0"/>
          <w:sz w:val="24"/>
          <w:szCs w:val="24"/>
        </w:rPr>
        <w:t xml:space="preserve"> </w:t>
      </w:r>
      <w:r w:rsidR="007F3ABF" w:rsidRPr="00C47408">
        <w:rPr>
          <w:rFonts w:ascii="Times New Roman" w:hAnsi="Times New Roman"/>
          <w:b w:val="0"/>
          <w:sz w:val="24"/>
          <w:szCs w:val="24"/>
        </w:rPr>
        <w:t xml:space="preserve">В помещениях устанавливаются по </w:t>
      </w:r>
      <w:r w:rsidR="007F3ABF">
        <w:rPr>
          <w:rFonts w:ascii="Times New Roman" w:hAnsi="Times New Roman"/>
          <w:b w:val="0"/>
          <w:sz w:val="24"/>
          <w:szCs w:val="24"/>
        </w:rPr>
        <w:t>о</w:t>
      </w:r>
      <w:r w:rsidR="007F3ABF" w:rsidRPr="00C47408">
        <w:rPr>
          <w:rFonts w:ascii="Times New Roman" w:hAnsi="Times New Roman"/>
          <w:b w:val="0"/>
          <w:sz w:val="24"/>
          <w:szCs w:val="24"/>
        </w:rPr>
        <w:t>д</w:t>
      </w:r>
      <w:r w:rsidR="007F3ABF">
        <w:rPr>
          <w:rFonts w:ascii="Times New Roman" w:hAnsi="Times New Roman"/>
          <w:b w:val="0"/>
          <w:sz w:val="24"/>
          <w:szCs w:val="24"/>
        </w:rPr>
        <w:t xml:space="preserve">ному </w:t>
      </w:r>
      <w:r w:rsidR="00195DC8">
        <w:rPr>
          <w:rFonts w:ascii="Times New Roman" w:hAnsi="Times New Roman"/>
          <w:b w:val="0"/>
          <w:sz w:val="24"/>
          <w:szCs w:val="24"/>
        </w:rPr>
        <w:t xml:space="preserve">адресному </w:t>
      </w:r>
      <w:r w:rsidR="007F3ABF">
        <w:rPr>
          <w:rFonts w:ascii="Times New Roman" w:hAnsi="Times New Roman"/>
          <w:b w:val="0"/>
          <w:sz w:val="24"/>
          <w:szCs w:val="24"/>
        </w:rPr>
        <w:t>дымовому</w:t>
      </w:r>
      <w:r w:rsidR="007F3ABF" w:rsidRPr="00C47408">
        <w:rPr>
          <w:rFonts w:ascii="Times New Roman" w:hAnsi="Times New Roman"/>
          <w:b w:val="0"/>
          <w:sz w:val="24"/>
          <w:szCs w:val="24"/>
        </w:rPr>
        <w:t xml:space="preserve"> извещател</w:t>
      </w:r>
      <w:r w:rsidR="007F3ABF">
        <w:rPr>
          <w:rFonts w:ascii="Times New Roman" w:hAnsi="Times New Roman"/>
          <w:b w:val="0"/>
          <w:sz w:val="24"/>
          <w:szCs w:val="24"/>
        </w:rPr>
        <w:t>ю</w:t>
      </w:r>
      <w:r w:rsidR="007F3ABF" w:rsidRPr="00C47408">
        <w:rPr>
          <w:rFonts w:ascii="Times New Roman" w:hAnsi="Times New Roman"/>
          <w:b w:val="0"/>
          <w:sz w:val="24"/>
          <w:szCs w:val="24"/>
        </w:rPr>
        <w:t xml:space="preserve">.  Извещатели размещаются на потолке и включаются в </w:t>
      </w:r>
      <w:r w:rsidR="007F3ABF">
        <w:rPr>
          <w:rFonts w:ascii="Times New Roman" w:hAnsi="Times New Roman"/>
          <w:b w:val="0"/>
          <w:sz w:val="24"/>
          <w:szCs w:val="24"/>
        </w:rPr>
        <w:t>адресные кольцевые шлейфы блока контроля линии.</w:t>
      </w:r>
      <w:r w:rsidR="00411636">
        <w:rPr>
          <w:rFonts w:ascii="Times New Roman" w:hAnsi="Times New Roman"/>
          <w:b w:val="0"/>
          <w:sz w:val="24"/>
          <w:szCs w:val="24"/>
        </w:rPr>
        <w:t xml:space="preserve"> </w:t>
      </w:r>
      <w:r w:rsidR="00411636" w:rsidRPr="00C47408">
        <w:rPr>
          <w:rFonts w:ascii="Times New Roman" w:hAnsi="Times New Roman"/>
          <w:b w:val="0"/>
          <w:sz w:val="24"/>
          <w:szCs w:val="24"/>
        </w:rPr>
        <w:tab/>
        <w:t xml:space="preserve">Размещение извещателей пожарных </w:t>
      </w:r>
      <w:r w:rsidR="00411636">
        <w:rPr>
          <w:rFonts w:ascii="Times New Roman" w:hAnsi="Times New Roman"/>
          <w:b w:val="0"/>
          <w:sz w:val="24"/>
          <w:szCs w:val="24"/>
        </w:rPr>
        <w:t xml:space="preserve">дымовых </w:t>
      </w:r>
      <w:r w:rsidR="00411636" w:rsidRPr="00C47408">
        <w:rPr>
          <w:rFonts w:ascii="Times New Roman" w:hAnsi="Times New Roman"/>
          <w:b w:val="0"/>
          <w:sz w:val="24"/>
          <w:szCs w:val="24"/>
        </w:rPr>
        <w:t>предусмотрено в коридорах общего пользования, холлах, фойе и кабинетах (кроме санузлов, ванных комнат в соответствии с CП 5.13130.2009</w:t>
      </w:r>
      <w:r w:rsidR="00411636">
        <w:rPr>
          <w:rFonts w:ascii="Times New Roman" w:hAnsi="Times New Roman"/>
          <w:b w:val="0"/>
          <w:sz w:val="24"/>
          <w:szCs w:val="24"/>
        </w:rPr>
        <w:t>)</w:t>
      </w:r>
      <w:r w:rsidR="00411636" w:rsidRPr="00C47408">
        <w:rPr>
          <w:rFonts w:ascii="Times New Roman" w:hAnsi="Times New Roman"/>
          <w:b w:val="0"/>
          <w:sz w:val="24"/>
          <w:szCs w:val="24"/>
        </w:rPr>
        <w:t>.</w:t>
      </w:r>
    </w:p>
    <w:p w:rsidR="00D85F61" w:rsidRPr="00B86B9F" w:rsidRDefault="00D85F61" w:rsidP="00922A12">
      <w:pPr>
        <w:pStyle w:val="a5"/>
        <w:tabs>
          <w:tab w:val="left" w:pos="540"/>
        </w:tabs>
        <w:ind w:firstLine="567"/>
        <w:rPr>
          <w:rFonts w:ascii="Times New Roman" w:hAnsi="Times New Roman"/>
          <w:sz w:val="24"/>
          <w:szCs w:val="24"/>
        </w:rPr>
      </w:pPr>
    </w:p>
    <w:p w:rsidR="00D85F61" w:rsidRPr="007F3ABF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B86B9F">
        <w:rPr>
          <w:rFonts w:ascii="Times New Roman" w:hAnsi="Times New Roman"/>
          <w:b w:val="0"/>
          <w:sz w:val="24"/>
          <w:szCs w:val="24"/>
        </w:rPr>
        <w:t>Для ручной подачи сигнала тревоги на средства пожарной сигнализации применены извещатели пожарные ручные адресные</w:t>
      </w:r>
      <w:r w:rsidR="00B86B9F" w:rsidRPr="00B86B9F">
        <w:rPr>
          <w:rFonts w:ascii="Times New Roman" w:hAnsi="Times New Roman"/>
          <w:b w:val="0"/>
          <w:sz w:val="24"/>
          <w:szCs w:val="24"/>
        </w:rPr>
        <w:t xml:space="preserve"> </w:t>
      </w:r>
      <w:r w:rsidR="00B86B9F" w:rsidRPr="00B86B9F">
        <w:rPr>
          <w:rFonts w:ascii="Times New Roman" w:hAnsi="Times New Roman"/>
          <w:sz w:val="24"/>
          <w:szCs w:val="24"/>
        </w:rPr>
        <w:t>«Гранд МАГИСТР-ИПР»</w:t>
      </w:r>
      <w:r w:rsidRPr="00B86B9F">
        <w:rPr>
          <w:rFonts w:ascii="Times New Roman" w:hAnsi="Times New Roman"/>
          <w:b w:val="0"/>
          <w:sz w:val="24"/>
          <w:szCs w:val="24"/>
        </w:rPr>
        <w:t>.</w:t>
      </w:r>
      <w:r w:rsidR="00B171EA">
        <w:rPr>
          <w:rFonts w:ascii="Times New Roman" w:hAnsi="Times New Roman"/>
          <w:b w:val="0"/>
          <w:sz w:val="24"/>
          <w:szCs w:val="24"/>
        </w:rPr>
        <w:t xml:space="preserve"> </w:t>
      </w:r>
      <w:r w:rsidR="007F3ABF" w:rsidRPr="007F3ABF">
        <w:rPr>
          <w:rFonts w:ascii="Times New Roman" w:hAnsi="Times New Roman"/>
          <w:b w:val="0"/>
          <w:sz w:val="24"/>
          <w:szCs w:val="24"/>
        </w:rPr>
        <w:t>Извещатели устанавливаются на о</w:t>
      </w:r>
      <w:r w:rsidR="007F3ABF">
        <w:rPr>
          <w:rFonts w:ascii="Times New Roman" w:hAnsi="Times New Roman"/>
          <w:b w:val="0"/>
          <w:sz w:val="24"/>
          <w:szCs w:val="24"/>
        </w:rPr>
        <w:t>сновных эвакуационных проходах  на отметке 1,5 метра от уровня чистого пола.</w:t>
      </w:r>
      <w:r w:rsidR="00B171EA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EC72CD" w:rsidRDefault="00D85F61" w:rsidP="00FA4B50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Cs w:val="28"/>
        </w:rPr>
      </w:pPr>
      <w:r w:rsidRPr="00B86B9F">
        <w:rPr>
          <w:rFonts w:ascii="Times New Roman" w:hAnsi="Times New Roman"/>
          <w:b w:val="0"/>
          <w:sz w:val="24"/>
          <w:szCs w:val="24"/>
        </w:rPr>
        <w:t xml:space="preserve">Для </w:t>
      </w:r>
      <w:r w:rsidR="007F3ABF">
        <w:rPr>
          <w:rFonts w:ascii="Times New Roman" w:hAnsi="Times New Roman"/>
          <w:b w:val="0"/>
          <w:sz w:val="24"/>
          <w:szCs w:val="24"/>
        </w:rPr>
        <w:t>избежания</w:t>
      </w:r>
      <w:r w:rsidRPr="00B86B9F">
        <w:rPr>
          <w:rFonts w:ascii="Times New Roman" w:hAnsi="Times New Roman"/>
          <w:b w:val="0"/>
          <w:sz w:val="24"/>
          <w:szCs w:val="24"/>
        </w:rPr>
        <w:t xml:space="preserve"> несанкционированного (ложного) нажатия извещателя, </w:t>
      </w:r>
      <w:r w:rsidR="00B86B9F">
        <w:rPr>
          <w:rFonts w:ascii="Times New Roman" w:hAnsi="Times New Roman"/>
          <w:b w:val="0"/>
          <w:sz w:val="24"/>
          <w:szCs w:val="24"/>
        </w:rPr>
        <w:t xml:space="preserve">извещатель имеет на передней </w:t>
      </w:r>
      <w:r w:rsidR="007F3ABF">
        <w:rPr>
          <w:rFonts w:ascii="Times New Roman" w:hAnsi="Times New Roman"/>
          <w:b w:val="0"/>
          <w:sz w:val="24"/>
          <w:szCs w:val="24"/>
        </w:rPr>
        <w:t>панели</w:t>
      </w:r>
      <w:r w:rsidR="00B86B9F">
        <w:rPr>
          <w:rFonts w:ascii="Times New Roman" w:hAnsi="Times New Roman"/>
          <w:b w:val="0"/>
          <w:sz w:val="24"/>
          <w:szCs w:val="24"/>
        </w:rPr>
        <w:t xml:space="preserve"> защитную крышку</w:t>
      </w:r>
      <w:r w:rsidR="00EC72CD">
        <w:rPr>
          <w:rFonts w:ascii="Times New Roman" w:hAnsi="Times New Roman"/>
          <w:b w:val="0"/>
          <w:szCs w:val="28"/>
        </w:rPr>
        <w:t>.</w:t>
      </w:r>
    </w:p>
    <w:p w:rsidR="00F01DEC" w:rsidRDefault="00F01DEC" w:rsidP="00FA4B50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Cs w:val="28"/>
        </w:rPr>
      </w:pPr>
    </w:p>
    <w:p w:rsidR="00F01DEC" w:rsidRPr="00F01DEC" w:rsidRDefault="00195DC8" w:rsidP="00F01DEC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</w:t>
      </w:r>
      <w:r w:rsidR="00F01DEC" w:rsidRPr="00F01DEC">
        <w:rPr>
          <w:rFonts w:ascii="Times New Roman" w:hAnsi="Times New Roman"/>
          <w:b w:val="0"/>
          <w:sz w:val="24"/>
          <w:szCs w:val="24"/>
        </w:rPr>
        <w:t>хранная сигнализация  помещений первого этажа выполнена в 2 рубежа. Первый рубеж защищает наружный периметр (оконные конструкции, наружные двери), второй рубеж – внутренний периметр ( объем помещений).</w:t>
      </w:r>
    </w:p>
    <w:p w:rsidR="00F01DEC" w:rsidRPr="00F01DEC" w:rsidRDefault="00F01DEC" w:rsidP="00F01DEC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F01DEC">
        <w:rPr>
          <w:rFonts w:ascii="Times New Roman" w:hAnsi="Times New Roman"/>
          <w:b w:val="0"/>
          <w:sz w:val="24"/>
          <w:szCs w:val="24"/>
        </w:rPr>
        <w:t xml:space="preserve">Оконные конструкции </w:t>
      </w:r>
      <w:r>
        <w:rPr>
          <w:rFonts w:ascii="Times New Roman" w:hAnsi="Times New Roman"/>
          <w:b w:val="0"/>
          <w:sz w:val="24"/>
          <w:szCs w:val="24"/>
        </w:rPr>
        <w:t>первого</w:t>
      </w:r>
      <w:r w:rsidRPr="00F01DEC">
        <w:rPr>
          <w:rFonts w:ascii="Times New Roman" w:hAnsi="Times New Roman"/>
          <w:b w:val="0"/>
          <w:sz w:val="24"/>
          <w:szCs w:val="24"/>
        </w:rPr>
        <w:t xml:space="preserve"> этажа блокируются</w:t>
      </w:r>
      <w:r>
        <w:rPr>
          <w:rFonts w:ascii="Times New Roman" w:hAnsi="Times New Roman"/>
          <w:b w:val="0"/>
          <w:sz w:val="24"/>
          <w:szCs w:val="24"/>
        </w:rPr>
        <w:t xml:space="preserve"> на открытие</w:t>
      </w:r>
      <w:r w:rsidRPr="00F01DEC">
        <w:rPr>
          <w:rFonts w:ascii="Times New Roman" w:hAnsi="Times New Roman"/>
          <w:b w:val="0"/>
          <w:sz w:val="24"/>
          <w:szCs w:val="24"/>
        </w:rPr>
        <w:t xml:space="preserve"> сигнализаторами магнитоконтактными  «</w:t>
      </w:r>
      <w:r w:rsidRPr="00C47408">
        <w:rPr>
          <w:rFonts w:ascii="Times New Roman" w:hAnsi="Times New Roman"/>
          <w:sz w:val="24"/>
          <w:szCs w:val="24"/>
        </w:rPr>
        <w:t>Гранд МАГИСТР-ИО МК</w:t>
      </w:r>
      <w:r w:rsidRPr="00F01DEC">
        <w:rPr>
          <w:rFonts w:ascii="Times New Roman" w:hAnsi="Times New Roman"/>
          <w:b w:val="0"/>
          <w:sz w:val="24"/>
          <w:szCs w:val="24"/>
        </w:rPr>
        <w:t>»</w:t>
      </w:r>
      <w:r>
        <w:rPr>
          <w:rFonts w:ascii="Times New Roman" w:hAnsi="Times New Roman"/>
          <w:b w:val="0"/>
          <w:sz w:val="24"/>
          <w:szCs w:val="24"/>
        </w:rPr>
        <w:t xml:space="preserve"> и на разбитие </w:t>
      </w:r>
      <w:r w:rsidRPr="00C47408">
        <w:rPr>
          <w:rFonts w:ascii="Times New Roman" w:hAnsi="Times New Roman"/>
          <w:sz w:val="24"/>
          <w:szCs w:val="24"/>
        </w:rPr>
        <w:t>«Гранд МАГИСТР-ИО АК»</w:t>
      </w:r>
      <w:r w:rsidRPr="00F01DEC">
        <w:rPr>
          <w:rFonts w:ascii="Times New Roman" w:hAnsi="Times New Roman"/>
          <w:b w:val="0"/>
          <w:sz w:val="24"/>
          <w:szCs w:val="24"/>
        </w:rPr>
        <w:t>.</w:t>
      </w:r>
    </w:p>
    <w:p w:rsidR="00F01DEC" w:rsidRPr="00F01DEC" w:rsidRDefault="00F01DEC" w:rsidP="00F01DEC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F01DEC">
        <w:rPr>
          <w:rFonts w:ascii="Times New Roman" w:hAnsi="Times New Roman"/>
          <w:b w:val="0"/>
          <w:sz w:val="24"/>
          <w:szCs w:val="24"/>
        </w:rPr>
        <w:t>Двери блокируются сигнализаторами магнитоконтактными  «</w:t>
      </w:r>
      <w:r w:rsidRPr="00C47408">
        <w:rPr>
          <w:rFonts w:ascii="Times New Roman" w:hAnsi="Times New Roman"/>
          <w:sz w:val="24"/>
          <w:szCs w:val="24"/>
        </w:rPr>
        <w:t>Гранд МАГИСТР-ИО МК</w:t>
      </w:r>
      <w:r w:rsidRPr="00F01DEC">
        <w:rPr>
          <w:rFonts w:ascii="Times New Roman" w:hAnsi="Times New Roman"/>
          <w:b w:val="0"/>
          <w:sz w:val="24"/>
          <w:szCs w:val="24"/>
        </w:rPr>
        <w:t>» (для деревянных дверей и металлических дверей. Объем помещений защищается с помощью охранных извещателей «</w:t>
      </w:r>
      <w:r w:rsidRPr="00C47408">
        <w:rPr>
          <w:rFonts w:ascii="Times New Roman" w:hAnsi="Times New Roman"/>
          <w:sz w:val="24"/>
          <w:szCs w:val="24"/>
        </w:rPr>
        <w:t>Гранд МАГИСТР-ИО ИК</w:t>
      </w:r>
      <w:r w:rsidRPr="00F01DEC">
        <w:rPr>
          <w:rFonts w:ascii="Times New Roman" w:hAnsi="Times New Roman"/>
          <w:b w:val="0"/>
          <w:sz w:val="24"/>
          <w:szCs w:val="24"/>
        </w:rPr>
        <w:t xml:space="preserve">». </w:t>
      </w:r>
    </w:p>
    <w:p w:rsidR="00F01DEC" w:rsidRDefault="00F01DEC" w:rsidP="00F01DEC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F01DEC">
        <w:rPr>
          <w:rFonts w:ascii="Times New Roman" w:hAnsi="Times New Roman"/>
          <w:b w:val="0"/>
          <w:sz w:val="24"/>
          <w:szCs w:val="24"/>
        </w:rPr>
        <w:t xml:space="preserve">Постановка на охрану и снятие с охраны осуществляется с </w:t>
      </w:r>
      <w:r>
        <w:rPr>
          <w:rFonts w:ascii="Times New Roman" w:hAnsi="Times New Roman"/>
          <w:b w:val="0"/>
          <w:sz w:val="24"/>
          <w:szCs w:val="24"/>
        </w:rPr>
        <w:t xml:space="preserve">клавиатуры </w:t>
      </w:r>
      <w:r w:rsidRPr="00C47408">
        <w:rPr>
          <w:rFonts w:ascii="Times New Roman" w:hAnsi="Times New Roman"/>
          <w:sz w:val="24"/>
          <w:szCs w:val="24"/>
        </w:rPr>
        <w:t>Гранд МАГИСТР-125 Кл</w:t>
      </w:r>
      <w:r>
        <w:rPr>
          <w:rFonts w:ascii="Times New Roman" w:hAnsi="Times New Roman"/>
          <w:b w:val="0"/>
          <w:sz w:val="24"/>
          <w:szCs w:val="24"/>
        </w:rPr>
        <w:t xml:space="preserve">, </w:t>
      </w:r>
      <w:r w:rsidRPr="00F01DEC">
        <w:rPr>
          <w:rFonts w:ascii="Times New Roman" w:hAnsi="Times New Roman"/>
          <w:b w:val="0"/>
          <w:sz w:val="24"/>
          <w:szCs w:val="24"/>
        </w:rPr>
        <w:t>установленн</w:t>
      </w:r>
      <w:r>
        <w:rPr>
          <w:rFonts w:ascii="Times New Roman" w:hAnsi="Times New Roman"/>
          <w:b w:val="0"/>
          <w:sz w:val="24"/>
          <w:szCs w:val="24"/>
        </w:rPr>
        <w:t>ой</w:t>
      </w:r>
      <w:r w:rsidRPr="00F01DEC">
        <w:rPr>
          <w:rFonts w:ascii="Times New Roman" w:hAnsi="Times New Roman"/>
          <w:b w:val="0"/>
          <w:sz w:val="24"/>
          <w:szCs w:val="24"/>
        </w:rPr>
        <w:t xml:space="preserve"> в пом. </w:t>
      </w:r>
      <w:r>
        <w:rPr>
          <w:rFonts w:ascii="Times New Roman" w:hAnsi="Times New Roman"/>
          <w:b w:val="0"/>
          <w:sz w:val="24"/>
          <w:szCs w:val="24"/>
        </w:rPr>
        <w:t>охраны.</w:t>
      </w:r>
    </w:p>
    <w:p w:rsidR="0082434A" w:rsidRDefault="0082434A" w:rsidP="00F01DEC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Электропитание охранных извещателей осуще</w:t>
      </w:r>
      <w:r w:rsidR="009678C5">
        <w:rPr>
          <w:rFonts w:ascii="Times New Roman" w:hAnsi="Times New Roman"/>
          <w:b w:val="0"/>
          <w:sz w:val="24"/>
          <w:szCs w:val="24"/>
        </w:rPr>
        <w:t>с</w:t>
      </w:r>
      <w:r>
        <w:rPr>
          <w:rFonts w:ascii="Times New Roman" w:hAnsi="Times New Roman"/>
          <w:b w:val="0"/>
          <w:sz w:val="24"/>
          <w:szCs w:val="24"/>
        </w:rPr>
        <w:t>твляется от блока контроля линии, по второй паре проводов кольцевого шлейфа кабеля КПКПнг(А)-FRHF 2х2х0,5.</w:t>
      </w:r>
    </w:p>
    <w:p w:rsidR="00F01DEC" w:rsidRDefault="00F01DEC" w:rsidP="00F01DEC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F01DEC" w:rsidRDefault="00C52B3B" w:rsidP="00FA4B50">
      <w:pPr>
        <w:pStyle w:val="a5"/>
        <w:tabs>
          <w:tab w:val="left" w:pos="540"/>
        </w:tabs>
        <w:ind w:firstLine="567"/>
        <w:rPr>
          <w:rFonts w:ascii="Times New Roman" w:hAnsi="Times New Roman"/>
          <w:sz w:val="24"/>
          <w:szCs w:val="24"/>
        </w:rPr>
      </w:pPr>
      <w:r w:rsidRPr="00C52B3B">
        <w:rPr>
          <w:rFonts w:ascii="Times New Roman" w:hAnsi="Times New Roman"/>
          <w:b w:val="0"/>
          <w:sz w:val="24"/>
          <w:szCs w:val="24"/>
        </w:rPr>
        <w:t>Все извещатели –</w:t>
      </w:r>
      <w:r w:rsidR="009678C5">
        <w:rPr>
          <w:rFonts w:ascii="Times New Roman" w:hAnsi="Times New Roman"/>
          <w:b w:val="0"/>
          <w:sz w:val="24"/>
          <w:szCs w:val="24"/>
        </w:rPr>
        <w:t xml:space="preserve"> </w:t>
      </w:r>
      <w:r w:rsidRPr="00C52B3B">
        <w:rPr>
          <w:rFonts w:ascii="Times New Roman" w:hAnsi="Times New Roman"/>
          <w:b w:val="0"/>
          <w:sz w:val="24"/>
          <w:szCs w:val="24"/>
        </w:rPr>
        <w:t>адресные устройства и подключены в кольцевой а</w:t>
      </w:r>
      <w:r>
        <w:rPr>
          <w:rFonts w:ascii="Times New Roman" w:hAnsi="Times New Roman"/>
          <w:b w:val="0"/>
          <w:sz w:val="24"/>
          <w:szCs w:val="24"/>
        </w:rPr>
        <w:t>д</w:t>
      </w:r>
      <w:r w:rsidRPr="00C52B3B">
        <w:rPr>
          <w:rFonts w:ascii="Times New Roman" w:hAnsi="Times New Roman"/>
          <w:b w:val="0"/>
          <w:sz w:val="24"/>
          <w:szCs w:val="24"/>
        </w:rPr>
        <w:t xml:space="preserve">ресный шлейф прибора </w:t>
      </w:r>
      <w:r w:rsidRPr="00C52B3B">
        <w:rPr>
          <w:rFonts w:ascii="Times New Roman" w:hAnsi="Times New Roman"/>
          <w:sz w:val="24"/>
          <w:szCs w:val="24"/>
        </w:rPr>
        <w:t>«Гранд МАГИСТР</w:t>
      </w:r>
      <w:r w:rsidR="009678C5">
        <w:rPr>
          <w:rFonts w:ascii="Times New Roman" w:hAnsi="Times New Roman"/>
          <w:sz w:val="24"/>
          <w:szCs w:val="24"/>
        </w:rPr>
        <w:t>-125</w:t>
      </w:r>
      <w:r w:rsidRPr="00C52B3B">
        <w:rPr>
          <w:rFonts w:ascii="Times New Roman" w:hAnsi="Times New Roman"/>
          <w:sz w:val="24"/>
          <w:szCs w:val="24"/>
        </w:rPr>
        <w:t xml:space="preserve"> БКЛ».</w:t>
      </w:r>
    </w:p>
    <w:p w:rsidR="00C52B3B" w:rsidRPr="00C47408" w:rsidRDefault="00C52B3B" w:rsidP="00C52B3B">
      <w:pPr>
        <w:pStyle w:val="a5"/>
        <w:tabs>
          <w:tab w:val="left" w:pos="540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b w:val="0"/>
          <w:sz w:val="24"/>
          <w:szCs w:val="24"/>
        </w:rPr>
        <w:t xml:space="preserve">Адресный кольцевой шлейф выполнен </w:t>
      </w:r>
      <w:r w:rsidRPr="00C47408">
        <w:rPr>
          <w:rFonts w:ascii="Times New Roman" w:hAnsi="Times New Roman"/>
          <w:b w:val="0"/>
          <w:sz w:val="24"/>
          <w:szCs w:val="24"/>
        </w:rPr>
        <w:t>кабел</w:t>
      </w:r>
      <w:r>
        <w:rPr>
          <w:rFonts w:ascii="Times New Roman" w:hAnsi="Times New Roman"/>
          <w:b w:val="0"/>
          <w:sz w:val="24"/>
          <w:szCs w:val="24"/>
        </w:rPr>
        <w:t>ем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 сигнальны</w:t>
      </w:r>
      <w:r>
        <w:rPr>
          <w:rFonts w:ascii="Times New Roman" w:hAnsi="Times New Roman"/>
          <w:b w:val="0"/>
          <w:sz w:val="24"/>
          <w:szCs w:val="24"/>
        </w:rPr>
        <w:t>м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 с медными жилами  </w:t>
      </w:r>
      <w:r w:rsidR="0082434A">
        <w:rPr>
          <w:rFonts w:ascii="Times New Roman" w:hAnsi="Times New Roman"/>
          <w:b w:val="0"/>
          <w:sz w:val="24"/>
          <w:szCs w:val="24"/>
        </w:rPr>
        <w:t xml:space="preserve">КПКПнг(А)-FRHF 2х2х0,5 </w:t>
      </w:r>
      <w:r w:rsidRPr="00C47408">
        <w:rPr>
          <w:rFonts w:ascii="Times New Roman" w:hAnsi="Times New Roman"/>
          <w:b w:val="0"/>
          <w:sz w:val="24"/>
          <w:szCs w:val="24"/>
        </w:rPr>
        <w:t xml:space="preserve">(не </w:t>
      </w:r>
      <w:r>
        <w:rPr>
          <w:rFonts w:ascii="Times New Roman" w:hAnsi="Times New Roman"/>
          <w:b w:val="0"/>
          <w:sz w:val="24"/>
          <w:szCs w:val="24"/>
        </w:rPr>
        <w:t>поддерживают горение, в экране)</w:t>
      </w:r>
      <w:r w:rsidRPr="00C47408">
        <w:rPr>
          <w:rFonts w:ascii="Times New Roman" w:hAnsi="Times New Roman"/>
          <w:b w:val="0"/>
          <w:sz w:val="24"/>
          <w:szCs w:val="24"/>
        </w:rPr>
        <w:t>.</w:t>
      </w:r>
    </w:p>
    <w:p w:rsidR="00C52B3B" w:rsidRPr="00C47408" w:rsidRDefault="00C52B3B" w:rsidP="00C52B3B">
      <w:pPr>
        <w:pStyle w:val="a5"/>
        <w:tabs>
          <w:tab w:val="left" w:pos="540"/>
        </w:tabs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ab/>
        <w:t>Выбор проводов и кабелей, способ их прокладки для организации шлейфов сигнализации и соединительных линий, произведен в соответствии с требованиями ПУЭ, СНиП 3.05.06-85 и CП 5.13130.2009  п. 13.15.</w:t>
      </w:r>
    </w:p>
    <w:p w:rsidR="00C52B3B" w:rsidRPr="00C47408" w:rsidRDefault="00C52B3B" w:rsidP="00C52B3B">
      <w:pPr>
        <w:pStyle w:val="a5"/>
        <w:tabs>
          <w:tab w:val="left" w:pos="540"/>
        </w:tabs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ab/>
        <w:t>Соединение шлейфов сигнализации с приборами приемно-контрольными выполнить посредством распределительных и коммутационных коробок и кроссов. Линии электропитания комплекса приборов и блоков резервного питания выполнить проводом типа ВВГнг-LS с медными жилами сечением 1,5 мм.кв.</w:t>
      </w:r>
    </w:p>
    <w:p w:rsidR="00C52B3B" w:rsidRPr="00C47408" w:rsidRDefault="00C52B3B" w:rsidP="00C52B3B">
      <w:pPr>
        <w:pStyle w:val="a5"/>
        <w:tabs>
          <w:tab w:val="left" w:pos="540"/>
        </w:tabs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ab/>
        <w:t xml:space="preserve"> Места проходов проводов и кабелей в помещения выполнить в трубках ПХВ с заделкой мест проходов пробиваемым составом из негорючего материала.</w:t>
      </w:r>
    </w:p>
    <w:p w:rsidR="00C52B3B" w:rsidRPr="00C47408" w:rsidRDefault="00C52B3B" w:rsidP="00C52B3B">
      <w:pPr>
        <w:pStyle w:val="a5"/>
        <w:tabs>
          <w:tab w:val="left" w:pos="540"/>
        </w:tabs>
        <w:rPr>
          <w:rFonts w:ascii="Times New Roman" w:hAnsi="Times New Roman"/>
          <w:b w:val="0"/>
          <w:sz w:val="24"/>
          <w:szCs w:val="24"/>
        </w:rPr>
      </w:pPr>
      <w:r w:rsidRPr="00C47408">
        <w:rPr>
          <w:rFonts w:ascii="Times New Roman" w:hAnsi="Times New Roman"/>
          <w:b w:val="0"/>
          <w:sz w:val="24"/>
          <w:szCs w:val="24"/>
        </w:rPr>
        <w:tab/>
        <w:t>Защиту проводов и кабелей от механического повреждения выполнить кабель-каналами разного сечения.</w:t>
      </w:r>
    </w:p>
    <w:p w:rsidR="00C52B3B" w:rsidRPr="00C52B3B" w:rsidRDefault="00C52B3B" w:rsidP="00FA4B50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D85F61" w:rsidRPr="00D62C94" w:rsidRDefault="00257B70" w:rsidP="00070EFD">
      <w:pPr>
        <w:pStyle w:val="1"/>
        <w:rPr>
          <w:lang w:val="ru-RU"/>
        </w:rPr>
      </w:pPr>
      <w:bookmarkStart w:id="4" w:name="_Toc364250157"/>
      <w:r>
        <w:rPr>
          <w:lang w:val="ru-RU"/>
        </w:rPr>
        <w:lastRenderedPageBreak/>
        <w:t>4</w:t>
      </w:r>
      <w:r w:rsidR="00D85F61" w:rsidRPr="00D62C94">
        <w:rPr>
          <w:lang w:val="ru-RU"/>
        </w:rPr>
        <w:t>.</w:t>
      </w:r>
      <w:r w:rsidR="00D85F61" w:rsidRPr="00D62C94">
        <w:rPr>
          <w:lang w:val="ru-RU"/>
        </w:rPr>
        <w:tab/>
        <w:t>Система оповещения и управления эвакуацией людей</w:t>
      </w:r>
      <w:bookmarkEnd w:id="4"/>
    </w:p>
    <w:p w:rsidR="00D85F61" w:rsidRPr="00257B70" w:rsidRDefault="00257B70" w:rsidP="00070EFD">
      <w:pPr>
        <w:pStyle w:val="2"/>
        <w:rPr>
          <w:b w:val="0"/>
          <w:i w:val="0"/>
          <w:sz w:val="24"/>
          <w:szCs w:val="24"/>
          <w:lang w:val="ru-RU"/>
        </w:rPr>
      </w:pPr>
      <w:bookmarkStart w:id="5" w:name="_Toc364250158"/>
      <w:r w:rsidRPr="00257B70">
        <w:rPr>
          <w:b w:val="0"/>
          <w:i w:val="0"/>
          <w:sz w:val="24"/>
          <w:szCs w:val="24"/>
          <w:lang w:val="ru-RU"/>
        </w:rPr>
        <w:t>4</w:t>
      </w:r>
      <w:r w:rsidR="00D85F61" w:rsidRPr="00257B70">
        <w:rPr>
          <w:b w:val="0"/>
          <w:i w:val="0"/>
          <w:sz w:val="24"/>
          <w:szCs w:val="24"/>
          <w:lang w:val="ru-RU"/>
        </w:rPr>
        <w:t>.1.</w:t>
      </w:r>
      <w:r w:rsidR="00D85F61" w:rsidRPr="00257B70">
        <w:rPr>
          <w:b w:val="0"/>
          <w:i w:val="0"/>
          <w:sz w:val="24"/>
          <w:szCs w:val="24"/>
          <w:lang w:val="ru-RU"/>
        </w:rPr>
        <w:tab/>
        <w:t>Основные проектные решения</w:t>
      </w:r>
      <w:bookmarkEnd w:id="5"/>
    </w:p>
    <w:p w:rsidR="00D85F61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Система оповещения и управления эвакуацией людей при пожаре спроектирована на основании СП 3.13130.2009 и с учетом этажности в здании.</w:t>
      </w:r>
    </w:p>
    <w:p w:rsidR="00D85F61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 xml:space="preserve">Согласно СП 3.13130.2009, система оповещения </w:t>
      </w:r>
      <w:r w:rsidR="00922A12" w:rsidRPr="00257B70">
        <w:rPr>
          <w:rFonts w:ascii="Times New Roman" w:hAnsi="Times New Roman"/>
          <w:b w:val="0"/>
          <w:sz w:val="24"/>
          <w:szCs w:val="24"/>
        </w:rPr>
        <w:t>о</w:t>
      </w:r>
      <w:r w:rsidRPr="00257B70">
        <w:rPr>
          <w:rFonts w:ascii="Times New Roman" w:hAnsi="Times New Roman"/>
          <w:b w:val="0"/>
          <w:sz w:val="24"/>
          <w:szCs w:val="24"/>
        </w:rPr>
        <w:t>тносится к</w:t>
      </w:r>
      <w:r w:rsidR="00922A12" w:rsidRPr="00257B70">
        <w:rPr>
          <w:rFonts w:ascii="Times New Roman" w:hAnsi="Times New Roman"/>
          <w:b w:val="0"/>
          <w:sz w:val="24"/>
          <w:szCs w:val="24"/>
        </w:rPr>
        <w:t>о</w:t>
      </w:r>
      <w:r w:rsidRPr="00257B70">
        <w:rPr>
          <w:rFonts w:ascii="Times New Roman" w:hAnsi="Times New Roman"/>
          <w:b w:val="0"/>
          <w:sz w:val="24"/>
          <w:szCs w:val="24"/>
        </w:rPr>
        <w:t xml:space="preserve"> </w:t>
      </w:r>
      <w:r w:rsidR="00922A12" w:rsidRPr="00257B70">
        <w:rPr>
          <w:rFonts w:ascii="Times New Roman" w:hAnsi="Times New Roman"/>
          <w:b w:val="0"/>
          <w:sz w:val="24"/>
          <w:szCs w:val="24"/>
        </w:rPr>
        <w:t>второму</w:t>
      </w:r>
      <w:r w:rsidRPr="00257B70">
        <w:rPr>
          <w:rFonts w:ascii="Times New Roman" w:hAnsi="Times New Roman"/>
          <w:b w:val="0"/>
          <w:sz w:val="24"/>
          <w:szCs w:val="24"/>
        </w:rPr>
        <w:t xml:space="preserve"> типу систем оповещения (СО) и обеспечивает:</w:t>
      </w:r>
    </w:p>
    <w:p w:rsidR="00D85F61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•</w:t>
      </w:r>
      <w:r w:rsidRPr="00257B70">
        <w:rPr>
          <w:rFonts w:ascii="Times New Roman" w:hAnsi="Times New Roman"/>
          <w:b w:val="0"/>
          <w:sz w:val="24"/>
          <w:szCs w:val="24"/>
        </w:rPr>
        <w:tab/>
        <w:t>подачу звуковых сигналов во все помещения с постоянным и временным пребыванием людей;</w:t>
      </w:r>
    </w:p>
    <w:p w:rsidR="00257B70" w:rsidRDefault="00257B70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Cs w:val="28"/>
        </w:rPr>
      </w:pPr>
    </w:p>
    <w:p w:rsidR="00D85F61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истема оповещения включает в себя в качестве составной части систему автоматической противопожарной защиты зданий и сооружений, выполняющую задачу обнаружения пожара и формирования сигналов управления для систем оповещения.</w:t>
      </w:r>
    </w:p>
    <w:p w:rsidR="00D85F61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Количество оповещателей, их расстановка и мощность обеспечивают необходимую слышимость во всех местах постоянного или временного пребывания людей. Оповещатели не имеют регуляторов громкости и подключены к системе оповещения без разъемных устройств.</w:t>
      </w:r>
    </w:p>
    <w:p w:rsidR="002F4C6C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Коммуникации исполнительных элементов системы оповещения выполнить кабелем огнестойким с низким дымовыделением типа</w:t>
      </w:r>
      <w:r w:rsidR="002F4C6C" w:rsidRPr="00257B70">
        <w:rPr>
          <w:rFonts w:ascii="Times New Roman" w:hAnsi="Times New Roman"/>
          <w:b w:val="0"/>
          <w:sz w:val="24"/>
          <w:szCs w:val="24"/>
        </w:rPr>
        <w:t xml:space="preserve"> ВВГнг-FRLS</w:t>
      </w:r>
      <w:r w:rsidR="002F4C6C" w:rsidRPr="00257B70">
        <w:rPr>
          <w:rFonts w:cs="Arial"/>
          <w:i/>
          <w:iCs/>
          <w:color w:val="FFFFFF"/>
          <w:sz w:val="24"/>
          <w:szCs w:val="24"/>
        </w:rPr>
        <w:t xml:space="preserve">  </w:t>
      </w:r>
      <w:r w:rsidR="002F4C6C" w:rsidRPr="00257B70">
        <w:rPr>
          <w:rFonts w:ascii="Times New Roman" w:hAnsi="Times New Roman"/>
          <w:b w:val="0"/>
          <w:sz w:val="24"/>
          <w:szCs w:val="24"/>
        </w:rPr>
        <w:t>2х1,5</w:t>
      </w:r>
      <w:r w:rsidRPr="00257B70">
        <w:rPr>
          <w:rFonts w:ascii="Times New Roman" w:hAnsi="Times New Roman"/>
          <w:b w:val="0"/>
          <w:sz w:val="24"/>
          <w:szCs w:val="24"/>
        </w:rPr>
        <w:t xml:space="preserve">  с медными жилами сечением </w:t>
      </w:r>
      <w:r w:rsidR="002F4C6C" w:rsidRPr="00257B70">
        <w:rPr>
          <w:rFonts w:ascii="Times New Roman" w:hAnsi="Times New Roman"/>
          <w:b w:val="0"/>
          <w:sz w:val="24"/>
          <w:szCs w:val="24"/>
        </w:rPr>
        <w:t>1</w:t>
      </w:r>
      <w:r w:rsidRPr="00257B70">
        <w:rPr>
          <w:rFonts w:ascii="Times New Roman" w:hAnsi="Times New Roman"/>
          <w:b w:val="0"/>
          <w:sz w:val="24"/>
          <w:szCs w:val="24"/>
        </w:rPr>
        <w:t>,5 мм</w:t>
      </w:r>
    </w:p>
    <w:p w:rsidR="00D85F61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Настоящим проектом предусмотрена одна зона оповещения.</w:t>
      </w:r>
    </w:p>
    <w:p w:rsidR="00D85F61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Настоящим проектом предусмотрен автоматический пуск системы оповещения</w:t>
      </w:r>
      <w:r w:rsidR="001233F8">
        <w:rPr>
          <w:rFonts w:ascii="Times New Roman" w:hAnsi="Times New Roman"/>
          <w:b w:val="0"/>
          <w:sz w:val="24"/>
          <w:szCs w:val="24"/>
        </w:rPr>
        <w:t xml:space="preserve"> от блока ключей </w:t>
      </w:r>
      <w:r w:rsidR="001233F8" w:rsidRPr="00C47408">
        <w:rPr>
          <w:rFonts w:ascii="Times New Roman" w:hAnsi="Times New Roman"/>
          <w:sz w:val="24"/>
          <w:szCs w:val="24"/>
        </w:rPr>
        <w:t>«Гранд МАГИСТР БК» (версия 3)</w:t>
      </w:r>
      <w:r w:rsidRPr="00257B70">
        <w:rPr>
          <w:rFonts w:ascii="Times New Roman" w:hAnsi="Times New Roman"/>
          <w:b w:val="0"/>
          <w:sz w:val="24"/>
          <w:szCs w:val="24"/>
        </w:rPr>
        <w:t>.</w:t>
      </w:r>
    </w:p>
    <w:p w:rsidR="00D85F61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В качестве исполнительных элементов звукового оповещения применяется звуковой оповещатель «</w:t>
      </w:r>
      <w:r w:rsidR="002F4C6C" w:rsidRPr="00257B70">
        <w:rPr>
          <w:rFonts w:ascii="Times New Roman" w:hAnsi="Times New Roman"/>
          <w:b w:val="0"/>
          <w:sz w:val="24"/>
          <w:szCs w:val="24"/>
        </w:rPr>
        <w:t>Свирель</w:t>
      </w:r>
      <w:r w:rsidR="001233F8">
        <w:rPr>
          <w:rFonts w:ascii="Times New Roman" w:hAnsi="Times New Roman"/>
          <w:b w:val="0"/>
          <w:sz w:val="24"/>
          <w:szCs w:val="24"/>
        </w:rPr>
        <w:t>12</w:t>
      </w:r>
      <w:r w:rsidR="002F4C6C" w:rsidRPr="00257B70">
        <w:rPr>
          <w:rFonts w:ascii="Times New Roman" w:hAnsi="Times New Roman"/>
          <w:b w:val="0"/>
          <w:sz w:val="24"/>
          <w:szCs w:val="24"/>
          <w:lang w:val="en-US"/>
        </w:rPr>
        <w:t>V</w:t>
      </w:r>
      <w:r w:rsidR="001233F8">
        <w:rPr>
          <w:rFonts w:ascii="Times New Roman" w:hAnsi="Times New Roman"/>
          <w:b w:val="0"/>
          <w:sz w:val="24"/>
          <w:szCs w:val="24"/>
        </w:rPr>
        <w:t>» с рабочим питанием 12</w:t>
      </w:r>
      <w:r w:rsidRPr="00257B70">
        <w:rPr>
          <w:rFonts w:ascii="Times New Roman" w:hAnsi="Times New Roman"/>
          <w:b w:val="0"/>
          <w:sz w:val="24"/>
          <w:szCs w:val="24"/>
        </w:rPr>
        <w:t xml:space="preserve"> В постоянного тока и уровнем звукового давления 105 дБ. Оповещатель крепиться на высоте не менее 2,3 м от уровня пола, но расстояние от потолка (верхнего перекрытия) до оповещателя должно быть не менее 150 мм.</w:t>
      </w:r>
    </w:p>
    <w:p w:rsidR="00084E43" w:rsidRPr="00257B70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Включение звукового оповещения о пожаре осуществляется от</w:t>
      </w:r>
      <w:r w:rsidR="00084E43" w:rsidRPr="00257B70">
        <w:rPr>
          <w:rFonts w:ascii="Times New Roman" w:hAnsi="Times New Roman"/>
          <w:b w:val="0"/>
          <w:sz w:val="24"/>
          <w:szCs w:val="24"/>
        </w:rPr>
        <w:t xml:space="preserve">  выходов т</w:t>
      </w:r>
      <w:r w:rsidR="001233F8">
        <w:rPr>
          <w:rFonts w:ascii="Times New Roman" w:hAnsi="Times New Roman"/>
          <w:b w:val="0"/>
          <w:sz w:val="24"/>
          <w:szCs w:val="24"/>
        </w:rPr>
        <w:t>ипа "открытый коллектор"</w:t>
      </w:r>
      <w:r w:rsidR="009678C5">
        <w:rPr>
          <w:rFonts w:ascii="Times New Roman" w:hAnsi="Times New Roman"/>
          <w:b w:val="0"/>
          <w:sz w:val="24"/>
          <w:szCs w:val="24"/>
        </w:rPr>
        <w:t>.</w:t>
      </w:r>
      <w:r w:rsidR="001233F8">
        <w:rPr>
          <w:rFonts w:ascii="Times New Roman" w:hAnsi="Times New Roman"/>
          <w:b w:val="0"/>
          <w:sz w:val="24"/>
          <w:szCs w:val="24"/>
        </w:rPr>
        <w:t xml:space="preserve"> </w:t>
      </w:r>
      <w:r w:rsidR="00084E43" w:rsidRPr="00257B70">
        <w:rPr>
          <w:rFonts w:ascii="Times New Roman" w:hAnsi="Times New Roman"/>
          <w:b w:val="0"/>
          <w:sz w:val="24"/>
          <w:szCs w:val="24"/>
        </w:rPr>
        <w:t xml:space="preserve">Коммутируемое напряжение </w:t>
      </w:r>
      <w:r w:rsidR="009678C5">
        <w:rPr>
          <w:rFonts w:ascii="Times New Roman" w:hAnsi="Times New Roman"/>
          <w:b w:val="0"/>
          <w:sz w:val="24"/>
          <w:szCs w:val="24"/>
        </w:rPr>
        <w:t xml:space="preserve">одного </w:t>
      </w:r>
      <w:r w:rsidR="009678C5" w:rsidRPr="009678C5">
        <w:rPr>
          <w:rFonts w:ascii="Times New Roman" w:hAnsi="Times New Roman"/>
          <w:b w:val="0"/>
          <w:sz w:val="24"/>
          <w:szCs w:val="24"/>
        </w:rPr>
        <w:t xml:space="preserve">выхода </w:t>
      </w:r>
      <w:r w:rsidR="001233F8" w:rsidRPr="009678C5">
        <w:rPr>
          <w:rFonts w:ascii="Times New Roman" w:hAnsi="Times New Roman"/>
          <w:b w:val="0"/>
          <w:sz w:val="24"/>
          <w:szCs w:val="24"/>
        </w:rPr>
        <w:t>12</w:t>
      </w:r>
      <w:r w:rsidR="00084E43" w:rsidRPr="009678C5">
        <w:rPr>
          <w:rFonts w:ascii="Times New Roman" w:hAnsi="Times New Roman"/>
          <w:b w:val="0"/>
          <w:sz w:val="24"/>
          <w:szCs w:val="24"/>
        </w:rPr>
        <w:t>В</w:t>
      </w:r>
      <w:r w:rsidR="009678C5" w:rsidRPr="009678C5">
        <w:rPr>
          <w:rFonts w:ascii="Times New Roman" w:hAnsi="Times New Roman"/>
          <w:b w:val="0"/>
          <w:sz w:val="24"/>
          <w:szCs w:val="24"/>
        </w:rPr>
        <w:t xml:space="preserve"> с</w:t>
      </w:r>
      <w:r w:rsidR="00084E43" w:rsidRPr="009678C5">
        <w:rPr>
          <w:rFonts w:ascii="Times New Roman" w:hAnsi="Times New Roman"/>
          <w:b w:val="0"/>
          <w:sz w:val="24"/>
          <w:szCs w:val="24"/>
        </w:rPr>
        <w:t xml:space="preserve"> током до </w:t>
      </w:r>
      <w:r w:rsidR="009678C5" w:rsidRPr="009678C5">
        <w:rPr>
          <w:rFonts w:ascii="Times New Roman" w:hAnsi="Times New Roman"/>
          <w:b w:val="0"/>
          <w:sz w:val="24"/>
          <w:szCs w:val="24"/>
        </w:rPr>
        <w:t>1</w:t>
      </w:r>
      <w:r w:rsidR="00084E43" w:rsidRPr="009678C5">
        <w:rPr>
          <w:rFonts w:ascii="Times New Roman" w:hAnsi="Times New Roman"/>
          <w:b w:val="0"/>
          <w:sz w:val="24"/>
          <w:szCs w:val="24"/>
        </w:rPr>
        <w:t>А.</w:t>
      </w:r>
    </w:p>
    <w:p w:rsidR="00084E43" w:rsidRDefault="00084E43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257B70">
        <w:rPr>
          <w:rFonts w:ascii="Times New Roman" w:hAnsi="Times New Roman"/>
          <w:b w:val="0"/>
          <w:sz w:val="24"/>
          <w:szCs w:val="24"/>
        </w:rPr>
        <w:t>В проекте предусмотрено оповещатель «Свирель</w:t>
      </w:r>
      <w:r w:rsidR="001233F8">
        <w:rPr>
          <w:rFonts w:ascii="Times New Roman" w:hAnsi="Times New Roman"/>
          <w:b w:val="0"/>
          <w:sz w:val="24"/>
          <w:szCs w:val="24"/>
        </w:rPr>
        <w:t>12</w:t>
      </w:r>
      <w:r w:rsidRPr="00257B70">
        <w:rPr>
          <w:rFonts w:ascii="Times New Roman" w:hAnsi="Times New Roman"/>
          <w:b w:val="0"/>
          <w:sz w:val="24"/>
          <w:szCs w:val="24"/>
          <w:lang w:val="en-US"/>
        </w:rPr>
        <w:t>V</w:t>
      </w:r>
      <w:r w:rsidRPr="00257B70">
        <w:rPr>
          <w:rFonts w:ascii="Times New Roman" w:hAnsi="Times New Roman"/>
          <w:b w:val="0"/>
          <w:sz w:val="24"/>
          <w:szCs w:val="24"/>
        </w:rPr>
        <w:t xml:space="preserve">» в количестве </w:t>
      </w:r>
      <w:r w:rsidR="001233F8">
        <w:rPr>
          <w:rFonts w:ascii="Times New Roman" w:hAnsi="Times New Roman"/>
          <w:b w:val="0"/>
          <w:sz w:val="24"/>
          <w:szCs w:val="24"/>
        </w:rPr>
        <w:t>4</w:t>
      </w:r>
      <w:r w:rsidRPr="00257B70">
        <w:rPr>
          <w:rFonts w:ascii="Times New Roman" w:hAnsi="Times New Roman"/>
          <w:b w:val="0"/>
          <w:sz w:val="24"/>
          <w:szCs w:val="24"/>
        </w:rPr>
        <w:t xml:space="preserve"> шт, суммарным током потребления </w:t>
      </w:r>
      <w:r w:rsidR="0028565C" w:rsidRPr="00257B70">
        <w:rPr>
          <w:rFonts w:ascii="Times New Roman" w:hAnsi="Times New Roman"/>
          <w:b w:val="0"/>
          <w:sz w:val="24"/>
          <w:szCs w:val="24"/>
        </w:rPr>
        <w:t>0,42 А.</w:t>
      </w:r>
    </w:p>
    <w:p w:rsidR="001233F8" w:rsidRPr="00257B70" w:rsidRDefault="001233F8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В дежурном режиме приборы приемно-контрольные обеспечивают контроль состояния </w:t>
      </w:r>
      <w:r w:rsidR="009678C5">
        <w:rPr>
          <w:rFonts w:ascii="Times New Roman" w:hAnsi="Times New Roman"/>
          <w:b w:val="0"/>
          <w:sz w:val="24"/>
          <w:szCs w:val="24"/>
        </w:rPr>
        <w:t>зон с охранными и пожарными извещателями</w:t>
      </w:r>
      <w:r w:rsidRPr="001233F8">
        <w:rPr>
          <w:rFonts w:ascii="Times New Roman" w:hAnsi="Times New Roman"/>
          <w:b w:val="0"/>
          <w:sz w:val="24"/>
          <w:szCs w:val="24"/>
        </w:rPr>
        <w:t>, исполнительные устройства функционируют по ранее разработанному сценарию управления в соответствии с разделами.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При срабатывании пожарных извещателей прибор приемно-контрольный переходит в режим «Пожар», размыкает</w:t>
      </w:r>
      <w:r w:rsidR="009678C5">
        <w:rPr>
          <w:rFonts w:ascii="Times New Roman" w:hAnsi="Times New Roman"/>
          <w:b w:val="0"/>
          <w:sz w:val="24"/>
          <w:szCs w:val="24"/>
        </w:rPr>
        <w:t xml:space="preserve">/замыкает </w:t>
      </w:r>
      <w:r w:rsidRPr="001233F8">
        <w:rPr>
          <w:rFonts w:ascii="Times New Roman" w:hAnsi="Times New Roman"/>
          <w:b w:val="0"/>
          <w:sz w:val="24"/>
          <w:szCs w:val="24"/>
        </w:rPr>
        <w:t xml:space="preserve">закрепленное за данным шлейфом сигнализации исполнительное реле ПЦН </w:t>
      </w:r>
      <w:r w:rsidR="00373EE1">
        <w:rPr>
          <w:rFonts w:ascii="Times New Roman" w:hAnsi="Times New Roman"/>
          <w:b w:val="0"/>
          <w:sz w:val="24"/>
          <w:szCs w:val="24"/>
        </w:rPr>
        <w:t xml:space="preserve">(релейные выходы организуются с помощью блока реле </w:t>
      </w:r>
      <w:r w:rsidR="00373EE1" w:rsidRPr="00C47408">
        <w:rPr>
          <w:rFonts w:ascii="Times New Roman" w:hAnsi="Times New Roman"/>
          <w:sz w:val="24"/>
          <w:szCs w:val="24"/>
        </w:rPr>
        <w:t>«Гранд МАГИСТР Б</w:t>
      </w:r>
      <w:r w:rsidR="00373EE1">
        <w:rPr>
          <w:rFonts w:ascii="Times New Roman" w:hAnsi="Times New Roman"/>
          <w:sz w:val="24"/>
          <w:szCs w:val="24"/>
        </w:rPr>
        <w:t>Р</w:t>
      </w:r>
      <w:r w:rsidR="00373EE1" w:rsidRPr="00C47408">
        <w:rPr>
          <w:rFonts w:ascii="Times New Roman" w:hAnsi="Times New Roman"/>
          <w:sz w:val="24"/>
          <w:szCs w:val="24"/>
        </w:rPr>
        <w:t>» (версия 3)</w:t>
      </w:r>
      <w:r w:rsidR="00373EE1">
        <w:rPr>
          <w:rFonts w:ascii="Times New Roman" w:hAnsi="Times New Roman"/>
          <w:sz w:val="24"/>
          <w:szCs w:val="24"/>
        </w:rPr>
        <w:t>»</w:t>
      </w:r>
      <w:r w:rsidR="00373EE1">
        <w:rPr>
          <w:rFonts w:ascii="Times New Roman" w:hAnsi="Times New Roman"/>
          <w:b w:val="0"/>
          <w:sz w:val="24"/>
          <w:szCs w:val="24"/>
        </w:rPr>
        <w:t xml:space="preserve">) </w:t>
      </w:r>
      <w:r w:rsidRPr="001233F8">
        <w:rPr>
          <w:rFonts w:ascii="Times New Roman" w:hAnsi="Times New Roman"/>
          <w:b w:val="0"/>
          <w:sz w:val="24"/>
          <w:szCs w:val="24"/>
        </w:rPr>
        <w:t>и включает систему оповещения.</w:t>
      </w:r>
    </w:p>
    <w:p w:rsidR="00D85F61" w:rsidRPr="001233F8" w:rsidRDefault="001233F8" w:rsidP="00070EFD">
      <w:pPr>
        <w:pStyle w:val="2"/>
        <w:rPr>
          <w:b w:val="0"/>
          <w:i w:val="0"/>
          <w:sz w:val="24"/>
          <w:szCs w:val="24"/>
          <w:lang w:val="ru-RU"/>
        </w:rPr>
      </w:pPr>
      <w:bookmarkStart w:id="6" w:name="_Toc364250160"/>
      <w:r w:rsidRPr="001233F8">
        <w:rPr>
          <w:b w:val="0"/>
          <w:i w:val="0"/>
          <w:sz w:val="24"/>
          <w:szCs w:val="24"/>
          <w:lang w:val="ru-RU"/>
        </w:rPr>
        <w:t>4</w:t>
      </w:r>
      <w:r w:rsidR="00D85F61" w:rsidRPr="001233F8">
        <w:rPr>
          <w:b w:val="0"/>
          <w:i w:val="0"/>
          <w:sz w:val="24"/>
          <w:szCs w:val="24"/>
          <w:lang w:val="ru-RU"/>
        </w:rPr>
        <w:t>.</w:t>
      </w:r>
      <w:r w:rsidRPr="001233F8">
        <w:rPr>
          <w:b w:val="0"/>
          <w:i w:val="0"/>
          <w:sz w:val="24"/>
          <w:szCs w:val="24"/>
          <w:lang w:val="ru-RU"/>
        </w:rPr>
        <w:t>2</w:t>
      </w:r>
      <w:r w:rsidR="00D85F61" w:rsidRPr="001233F8">
        <w:rPr>
          <w:b w:val="0"/>
          <w:i w:val="0"/>
          <w:sz w:val="24"/>
          <w:szCs w:val="24"/>
          <w:lang w:val="ru-RU"/>
        </w:rPr>
        <w:t>.</w:t>
      </w:r>
      <w:r w:rsidR="00D85F61" w:rsidRPr="001233F8">
        <w:rPr>
          <w:b w:val="0"/>
          <w:i w:val="0"/>
          <w:sz w:val="24"/>
          <w:szCs w:val="24"/>
          <w:lang w:val="ru-RU"/>
        </w:rPr>
        <w:tab/>
        <w:t xml:space="preserve"> Расчет звукового давления</w:t>
      </w:r>
      <w:bookmarkEnd w:id="6"/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Расчет количества звуковых оповещателей произведен в соответствии с требованиями 4 СП 3.13130.2009.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По 4 СП 3.13130.2009 звуковые сигналы СОУЭ должны обеспечивать уровень звука не менее 75 дБ(А) на расстоянии 3 м от оповещателя, но не более 120 дБ(А) в любой точке защищаемого помещения.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Для обеспечения четкой слышимости звуковые сигналы СОУЭ должны обеспечивать уровень звука не менее чем на 15 дБ выше допустимого уровня звука постоянного шума в защищаемом помещении (измерение проводится на расстоянии 1,5 м от уровня пола).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Исходными данными для расчета являются размеры помещения и минимальный требуемый уровень звуковых сигналов, который определяется типом помещения (спальное или рабочее), допустимым уровнем шума в нем и т.д.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lastRenderedPageBreak/>
        <w:t>Для обеспечения заданного уровня сигнала оповещения во всем помещении, сигнал оповещателя должен превышать это значение на величину затухания при его распространении в наиболее удаленную часть помещения.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При проведении расчетов по снижению уровня сигнала, создаваемого оповещателем, необходимо учитывать его диаграмму направленности, которая должна быть приведена в документации.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В технических характеристиках на оповещатели приводится уровень звукового сигнала на расстоянии 1 м, который должен быть в пределах от 85 до 110 дБ(А). Определение уровня сигнала на произвольном расстоянии производится сложением паспортного значения сигнала оповещателя (на 1 метре) с величиной ослабления сигнала (со знаком минус) для данного расстояния.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В общем случае снижение уровня сигнала r в дБ(А) на расстоянии L в метрах, относительно его величины на расстоянии 1 м от оповещателя, можно вычислить по формуле: 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r = 10∙lg(1/L2)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При использовании нескольких оповещателей в одном помещении необходимо учитывать, что синфазное сложение двух равных сигналов увеличивает их величину в два раза, т.е. на 3 дБ.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При использовании одного оповещателя на несколько помещений необходимо учитывать ослабление сигнала при прохождении через двери. По европейской методике расчета системы оповещения, в общем случае принимается для противопожарных дверей ослабление сигнала -30 дБ(А), для стандартных дверей -20 дБ(А).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ab/>
        <w:t xml:space="preserve"> Уровень шума в защищаемых помещениях, согласно санитарных норм, составляет не более 60 дБ в коридорах и помещениях корпуса стационара.</w:t>
      </w:r>
    </w:p>
    <w:p w:rsidR="00D85F61" w:rsidRPr="00480E61" w:rsidRDefault="001233F8" w:rsidP="00070EFD">
      <w:pPr>
        <w:pStyle w:val="1"/>
        <w:rPr>
          <w:lang w:val="ru-RU"/>
        </w:rPr>
      </w:pPr>
      <w:bookmarkStart w:id="7" w:name="_Toc364250161"/>
      <w:r>
        <w:rPr>
          <w:lang w:val="ru-RU"/>
        </w:rPr>
        <w:t>5</w:t>
      </w:r>
      <w:r w:rsidR="00D85F61" w:rsidRPr="00480E61">
        <w:rPr>
          <w:lang w:val="ru-RU"/>
        </w:rPr>
        <w:t>.</w:t>
      </w:r>
      <w:r w:rsidR="00D85F61" w:rsidRPr="00480E61">
        <w:rPr>
          <w:lang w:val="ru-RU"/>
        </w:rPr>
        <w:tab/>
        <w:t>Электропитание систем пожарной автоматики</w:t>
      </w:r>
      <w:bookmarkEnd w:id="7"/>
    </w:p>
    <w:p w:rsidR="00195DC8" w:rsidRDefault="001233F8" w:rsidP="00070EFD">
      <w:pPr>
        <w:pStyle w:val="2"/>
        <w:rPr>
          <w:b w:val="0"/>
          <w:i w:val="0"/>
          <w:lang w:val="ru-RU"/>
        </w:rPr>
      </w:pPr>
      <w:bookmarkStart w:id="8" w:name="_Toc364250162"/>
      <w:r w:rsidRPr="001233F8">
        <w:rPr>
          <w:b w:val="0"/>
          <w:i w:val="0"/>
          <w:lang w:val="ru-RU"/>
        </w:rPr>
        <w:t>5</w:t>
      </w:r>
      <w:r w:rsidR="00D85F61" w:rsidRPr="00480E61">
        <w:rPr>
          <w:b w:val="0"/>
          <w:i w:val="0"/>
          <w:lang w:val="ru-RU"/>
        </w:rPr>
        <w:t>.1.</w:t>
      </w:r>
      <w:r w:rsidR="00D85F61" w:rsidRPr="00480E61">
        <w:rPr>
          <w:b w:val="0"/>
          <w:i w:val="0"/>
          <w:lang w:val="ru-RU"/>
        </w:rPr>
        <w:tab/>
        <w:t xml:space="preserve"> Защитное заземление и зануление.</w:t>
      </w:r>
    </w:p>
    <w:p w:rsidR="00D85F61" w:rsidRPr="00D62C94" w:rsidRDefault="00D85F61" w:rsidP="00070EFD">
      <w:pPr>
        <w:pStyle w:val="2"/>
        <w:rPr>
          <w:b w:val="0"/>
          <w:i w:val="0"/>
          <w:lang w:val="ru-RU"/>
        </w:rPr>
      </w:pPr>
      <w:r w:rsidRPr="00480E61">
        <w:rPr>
          <w:b w:val="0"/>
          <w:i w:val="0"/>
          <w:lang w:val="ru-RU"/>
        </w:rPr>
        <w:t xml:space="preserve"> </w:t>
      </w:r>
      <w:r w:rsidRPr="00D62C94">
        <w:rPr>
          <w:b w:val="0"/>
          <w:i w:val="0"/>
          <w:lang w:val="ru-RU"/>
        </w:rPr>
        <w:t>Общие положения.</w:t>
      </w:r>
      <w:bookmarkEnd w:id="8"/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По степени обеспечения надежности электроснабжения электроприемники автоматической установки пожарной сигнализации и системы оповещения второго типа относятся к первой категории согласно ПУЭ.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Для электропитания систем пожарной сигнализации и системы оповещения второго типа использованы источник</w:t>
      </w:r>
      <w:r w:rsidR="000A5B7B" w:rsidRPr="001233F8">
        <w:rPr>
          <w:rFonts w:ascii="Times New Roman" w:hAnsi="Times New Roman"/>
          <w:b w:val="0"/>
          <w:sz w:val="24"/>
          <w:szCs w:val="24"/>
        </w:rPr>
        <w:t xml:space="preserve">и бесперебойного питания «СКАТ </w:t>
      </w:r>
      <w:r w:rsidR="001233F8">
        <w:rPr>
          <w:rFonts w:ascii="Times New Roman" w:hAnsi="Times New Roman"/>
          <w:b w:val="0"/>
          <w:sz w:val="24"/>
          <w:szCs w:val="24"/>
        </w:rPr>
        <w:t>12</w:t>
      </w:r>
      <w:r w:rsidR="000A5B7B" w:rsidRPr="001233F8">
        <w:rPr>
          <w:rFonts w:ascii="Times New Roman" w:hAnsi="Times New Roman"/>
          <w:b w:val="0"/>
          <w:sz w:val="24"/>
          <w:szCs w:val="24"/>
        </w:rPr>
        <w:t>0</w:t>
      </w:r>
      <w:r w:rsidRPr="001233F8">
        <w:rPr>
          <w:rFonts w:ascii="Times New Roman" w:hAnsi="Times New Roman"/>
          <w:b w:val="0"/>
          <w:sz w:val="24"/>
          <w:szCs w:val="24"/>
        </w:rPr>
        <w:t xml:space="preserve">0 »  с размещенной в корпусе блока одной аккумуляторной батареей 12 В емкостью 12,0 А*ч, обеспечивающей питание указанных электроприемников при отсутствии основного рабочего питания в дежурном режиме не менее 24 часов и не менее </w:t>
      </w:r>
      <w:r w:rsidR="0028565C" w:rsidRPr="001233F8">
        <w:rPr>
          <w:rFonts w:ascii="Times New Roman" w:hAnsi="Times New Roman"/>
          <w:b w:val="0"/>
          <w:sz w:val="24"/>
          <w:szCs w:val="24"/>
        </w:rPr>
        <w:t>1</w:t>
      </w:r>
      <w:r w:rsidRPr="001233F8">
        <w:rPr>
          <w:rFonts w:ascii="Times New Roman" w:hAnsi="Times New Roman"/>
          <w:b w:val="0"/>
          <w:sz w:val="24"/>
          <w:szCs w:val="24"/>
        </w:rPr>
        <w:t xml:space="preserve"> часов в режиме «Тревога».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Защиту электрических цепей автоматических установок выполнить в соответствии с ПУЭ.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Элементы электрического оборудования автоматических устройств соответствуют требованиям ГОСТ 12.2.007.0 по способу защиты человека от поражения электрическим током.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Защитное заземление электрооборудования автоматических установок выполнить проводом ПВ сечением 1 кв.мм. в соответствии с требованиями ПУЭ, СНиП 3.05.06, ГОСТ 12.1.030 и технической документацией заводов-изготовителей.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Электропитание  комплексов выполнить от свободной группы щита электропитания I группы с размещенными в нем устройствами защитного отключения и автоматическими выключателями с характеристикой срабатывания 10А.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По степени обеспечения надежности электроснабжения электроприемники автоматической системы противодымной защиты здания относятся к первой категории согласно ПУЭ.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lastRenderedPageBreak/>
        <w:tab/>
        <w:t xml:space="preserve"> Электропитание пусковых цепей систем дымоудаления и подпора воздуха выполнить проводом ВВГнг-LS 3х2,5 от свободной группы щита электропитания I группы с размещенными в нем устройствами защитного отключения и автоматическими выключателями с характеристикой срабатывания 25А.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p w:rsidR="00D85F61" w:rsidRPr="00D62C94" w:rsidRDefault="001233F8" w:rsidP="00070EFD">
      <w:pPr>
        <w:pStyle w:val="1"/>
        <w:rPr>
          <w:lang w:val="ru-RU"/>
        </w:rPr>
      </w:pPr>
      <w:bookmarkStart w:id="9" w:name="_Toc364250163"/>
      <w:r>
        <w:rPr>
          <w:lang w:val="ru-RU"/>
        </w:rPr>
        <w:t>6</w:t>
      </w:r>
      <w:r w:rsidR="00D85F61" w:rsidRPr="00D62C94">
        <w:rPr>
          <w:lang w:val="ru-RU"/>
        </w:rPr>
        <w:t>.</w:t>
      </w:r>
      <w:r w:rsidR="00D85F61" w:rsidRPr="00D62C94">
        <w:rPr>
          <w:lang w:val="ru-RU"/>
        </w:rPr>
        <w:tab/>
        <w:t>Основные решения по организации строительства.</w:t>
      </w:r>
      <w:bookmarkEnd w:id="9"/>
    </w:p>
    <w:p w:rsidR="00D85F61" w:rsidRPr="00070EFD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Cs w:val="28"/>
        </w:rPr>
      </w:pP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Монтаж автоматической установки пожарной сигнализации и системы оповещения первого типа производить в соответствии с требованиями проектной документации, проекта производства работ, отраслевыми, межотраслевыми и межведомственными нормативно-техническими документами с соблюдением требований технической документации заводов-изготовителей на применяемые приборы и оборудование, соответствующих правил техники безопасности, охраны труда и пожарной безопасности, а также с соблюдением требований правил устройства электроустановок ПУЭ и правил технической эксплуатации ПТЭ.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Отступления от проекта допускаются только по согласованию  с проектной организацией.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Материалы, монтажные изделия, трубопроводная и электротехническая арматура, приборы, применяемые при монтаже, соответствуют спецификации проекта, требованиям стандартов, нормалей, технических условий и имеют сертификаты или паспорта заводов-изготовителей.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Монтажные, пуско-наладочные работы и техническое обслуживание системы пожарной сигнализации и системы оповещения второго типа выполняются на основании заключаемого договора с монтажной организацией, имеющей соответствующую лицензию на право «производства работ по монтажу, ремонту и обслуживанию средств обеспечения пожарной безопасности зданий и сооружений».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Монтажно-наладочная организация имеет право на замену оборудования и комплектующих автоматической установки пожарной сигнализации и системы оповещения второго типа на аналогичное оборудование и комплектующие, не ухудшающих параметры и степень защищенности объекта по согласованию с проектной организацией.</w:t>
      </w:r>
    </w:p>
    <w:p w:rsidR="00D85F61" w:rsidRPr="00070EFD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Cs w:val="28"/>
        </w:rPr>
      </w:pPr>
    </w:p>
    <w:p w:rsidR="00D85F61" w:rsidRPr="00D62C94" w:rsidRDefault="001233F8" w:rsidP="00070EFD">
      <w:pPr>
        <w:pStyle w:val="1"/>
        <w:rPr>
          <w:lang w:val="ru-RU"/>
        </w:rPr>
      </w:pPr>
      <w:bookmarkStart w:id="10" w:name="_Toc364250164"/>
      <w:r>
        <w:rPr>
          <w:lang w:val="ru-RU"/>
        </w:rPr>
        <w:t>7</w:t>
      </w:r>
      <w:r w:rsidR="00D85F61" w:rsidRPr="00D62C94">
        <w:rPr>
          <w:lang w:val="ru-RU"/>
        </w:rPr>
        <w:t>.</w:t>
      </w:r>
      <w:r w:rsidR="00D85F61" w:rsidRPr="00D62C94">
        <w:rPr>
          <w:lang w:val="ru-RU"/>
        </w:rPr>
        <w:tab/>
        <w:t>Требования техники безопасности.</w:t>
      </w:r>
      <w:bookmarkEnd w:id="10"/>
    </w:p>
    <w:p w:rsidR="00D85F61" w:rsidRPr="00070EFD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Cs w:val="28"/>
        </w:rPr>
      </w:pP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070EFD">
        <w:rPr>
          <w:rFonts w:ascii="Times New Roman" w:hAnsi="Times New Roman"/>
          <w:b w:val="0"/>
          <w:szCs w:val="28"/>
        </w:rPr>
        <w:t xml:space="preserve"> </w:t>
      </w:r>
      <w:r w:rsidRPr="001233F8">
        <w:rPr>
          <w:rFonts w:ascii="Times New Roman" w:hAnsi="Times New Roman"/>
          <w:b w:val="0"/>
          <w:sz w:val="24"/>
          <w:szCs w:val="24"/>
        </w:rPr>
        <w:t>Соблюдение правил техники безопасности является необходимым условием безопасной работы при монтаже и эксплуатации установок. Нарушение правил техники безопасности может привести к несчастным случаям.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При производстве работ по монтажу автоматической установки пожарной сигнализации и системы оповещения второго типа руководствоваться требованиями СНиП 12-04-2002 раздел «электромонтажные работы».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Защитное заземление (зануление) выполнить в соответствии с ПУЭ.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ab/>
        <w:t>К работам по монтажу и эксплуатации установок допускаются лица, имеющие квалификацию по технике безопасности не ниже третьей группы по работе с электроустановками до 1000 В.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К выполнению работ допускаются лица только после прохождения вводного инструктажа и инструктажа на рабочем месте. Проведение соответствующих инструктажей должно отмечаться в журнале по технике безопасности.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При выполнении работ выполнять следующие правила: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монтаж оборудования выполнять при отключенном электропитании, заземлении питающего фидера на землю и установки около отключающего устройства предупреждающего плаката «Не включать! Работают люди!»;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lastRenderedPageBreak/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при выполнении работ на электроустановках без отключения пользоваться табельными диэлектрическими перчатками, матами и ботами с применением электрозащитного инструмента;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при необходимости использования переносных светильников, применять светильники, защищенные от случайного повреждения и с рабочим питанием не выше 42 В;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все нетоковедущие части, способные попасть под напряжение при нарушении изоляции, заземлить;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все виды работ производить только исправным и проверенным инструментом, рукоятки и рабочие части которых выполнены из изоляционного материала;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при выполнении работ на высоте более 2,2 м использовать табельные подъемные устройства с надежным блокированием полотен подъемных устройств на «разъезжание»;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выполнять требования пожарной безопасности, действующие на предприятии (организации), где производятся монтажно-наладочные работы;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знать порядок и направление эвакуации из помещений предприятия (организации), в случае возникновения пожара или другого стихийного бедствия;</w:t>
      </w:r>
    </w:p>
    <w:p w:rsidR="00D85F61" w:rsidRPr="00070EFD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Cs w:val="28"/>
        </w:rPr>
      </w:pPr>
    </w:p>
    <w:p w:rsidR="00D85F61" w:rsidRPr="00D62C94" w:rsidRDefault="001233F8" w:rsidP="00070EFD">
      <w:pPr>
        <w:pStyle w:val="1"/>
        <w:rPr>
          <w:lang w:val="ru-RU"/>
        </w:rPr>
      </w:pPr>
      <w:bookmarkStart w:id="11" w:name="_Toc364250165"/>
      <w:r>
        <w:rPr>
          <w:lang w:val="ru-RU"/>
        </w:rPr>
        <w:t>8</w:t>
      </w:r>
      <w:r w:rsidR="00D85F61" w:rsidRPr="00D62C94">
        <w:rPr>
          <w:lang w:val="ru-RU"/>
        </w:rPr>
        <w:t>.</w:t>
      </w:r>
      <w:r w:rsidR="00D85F61" w:rsidRPr="00D62C94">
        <w:rPr>
          <w:lang w:val="ru-RU"/>
        </w:rPr>
        <w:tab/>
        <w:t>Техническое обслуживание и ремонт установок.</w:t>
      </w:r>
      <w:bookmarkEnd w:id="11"/>
    </w:p>
    <w:p w:rsidR="00D85F61" w:rsidRPr="00070EFD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Cs w:val="28"/>
        </w:rPr>
      </w:pP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Для всех приборов и оборудования, входящих в систему пожарной сигнализации и системы оповещения второго типа, должно проводиться плановое техническое обслуживание и планово-предупредительный ремонт в соответствии с требованиями руководящих документов и руководств по эксплуатации на каждый прибор, в объеме и в сроки, установленные специальными графиками, но не реже одного раза в квартал.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Работы по техническому обслуживанию и планово-предупредительному ремонту должны осуществляться специализированными организациями, имеющими лицензию на данный вид деятельности.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Система технического обслуживания и планово-предупредительного ремонта (ТО и ППР) включает в себя следующие виды работ: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техническое обслуживание;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плановый текущий ремонт;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плановый капитальный ремонт;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внеплановый ремонт.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К техническому обслуживанию относятся: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наблюдение за правильной работой оборудования;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периодический осмотр и контроль за техническим состоянием оборудования;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установление и устранение обнаруженных дефектов;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регулировка;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настройка;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>-</w:t>
      </w:r>
      <w:r w:rsidRPr="001233F8">
        <w:rPr>
          <w:rFonts w:ascii="Times New Roman" w:hAnsi="Times New Roman"/>
          <w:b w:val="0"/>
          <w:sz w:val="24"/>
          <w:szCs w:val="24"/>
        </w:rPr>
        <w:tab/>
        <w:t>запуск и проверка.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В объем текущего ремонта входит частичная разработка, замена или ремонт отдельных узлов оборудования, изделий, линейно-кабельных сооружений и т.п.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Во время капитального ремонта, кроме работ, предусмотренных текущим ремонтом, входит замена изношенных частей на более прочные, экономичные и улучшающие эксплуатационные возможности оборудования.</w:t>
      </w:r>
    </w:p>
    <w:p w:rsidR="00D85F61" w:rsidRPr="001233F8" w:rsidRDefault="00D85F61" w:rsidP="00070EFD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  <w:r w:rsidRPr="001233F8">
        <w:rPr>
          <w:rFonts w:ascii="Times New Roman" w:hAnsi="Times New Roman"/>
          <w:b w:val="0"/>
          <w:sz w:val="24"/>
          <w:szCs w:val="24"/>
        </w:rPr>
        <w:t xml:space="preserve"> Внеплановый ремонт выполняется в объеме текущего и капитального ремонта и производится после аварии, вызванной неудовлетворительной эксплуатацией оборудования или для предотвращения ее.</w:t>
      </w:r>
    </w:p>
    <w:p w:rsidR="00D85F61" w:rsidRPr="001233F8" w:rsidRDefault="00D85F61" w:rsidP="001233F8">
      <w:pPr>
        <w:pStyle w:val="a5"/>
        <w:tabs>
          <w:tab w:val="left" w:pos="540"/>
        </w:tabs>
        <w:ind w:firstLine="567"/>
        <w:rPr>
          <w:rFonts w:ascii="Times New Roman" w:hAnsi="Times New Roman"/>
          <w:b w:val="0"/>
          <w:sz w:val="24"/>
          <w:szCs w:val="24"/>
        </w:rPr>
      </w:pPr>
    </w:p>
    <w:bookmarkEnd w:id="1"/>
    <w:p w:rsidR="00C13673" w:rsidRPr="003D0A80" w:rsidRDefault="00C13673" w:rsidP="00C13673">
      <w:pPr>
        <w:ind w:firstLine="567"/>
        <w:jc w:val="both"/>
        <w:rPr>
          <w:rFonts w:ascii="Times New Roman" w:hAnsi="Times New Roman"/>
          <w:b/>
          <w:color w:val="000000"/>
          <w:szCs w:val="24"/>
          <w:lang w:val="ru-RU"/>
        </w:rPr>
      </w:pPr>
    </w:p>
    <w:sectPr w:rsidR="00C13673" w:rsidRPr="003D0A80" w:rsidSect="00CE4167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964" w:right="567" w:bottom="1418" w:left="153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A07" w:rsidRDefault="00D04A07">
      <w:r>
        <w:separator/>
      </w:r>
    </w:p>
  </w:endnote>
  <w:endnote w:type="continuationSeparator" w:id="1">
    <w:p w:rsidR="00D04A07" w:rsidRDefault="00D04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EFD" w:rsidRDefault="008A1BFE">
    <w:pPr>
      <w:pStyle w:val="a4"/>
    </w:pPr>
    <w:r w:rsidRPr="008A1BFE">
      <w:rPr>
        <w:noProof/>
        <w:sz w:val="20"/>
        <w:lang w:val="ru-RU"/>
      </w:rPr>
      <w:pict>
        <v:rect id="_x0000_s2055" style="position:absolute;margin-left:-55.35pt;margin-top:-251.95pt;width:36.85pt;height:242.95pt;z-index:251627520" filled="f"/>
      </w:pict>
    </w:r>
    <w:r w:rsidRPr="008A1BFE">
      <w:rPr>
        <w:noProof/>
        <w:sz w:val="20"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-52.8pt;margin-top:-249pt;width:12.6pt;height:69.25pt;z-index:251631616" filled="f" stroked="f">
          <v:textbox style="mso-next-textbox:#_x0000_s2063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Default="00070EFD">
                      <w:pPr>
                        <w:pStyle w:val="ad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Взам. инв. №</w:t>
                      </w:r>
                    </w:p>
                  </w:tc>
                </w:tr>
              </w:tbl>
              <w:p w:rsidR="00070EFD" w:rsidRDefault="00070EFD"/>
            </w:txbxContent>
          </v:textbox>
        </v:shape>
      </w:pict>
    </w:r>
    <w:r w:rsidRPr="008A1BFE">
      <w:rPr>
        <w:noProof/>
        <w:sz w:val="20"/>
        <w:lang w:val="ru-RU"/>
      </w:rPr>
      <w:pict>
        <v:shape id="_x0000_s2069" type="#_x0000_t202" style="position:absolute;margin-left:-34.6pt;margin-top:-249.4pt;width:12.6pt;height:69.65pt;z-index:251634688" filled="f" stroked="f">
          <v:textbox style="mso-next-textbox:#_x0000_s2069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Default="00070EFD">
                      <w:pPr>
                        <w:pStyle w:val="ad"/>
                        <w:jc w:val="center"/>
                        <w:rPr>
                          <w:sz w:val="18"/>
                        </w:rPr>
                      </w:pPr>
                    </w:p>
                  </w:tc>
                </w:tr>
              </w:tbl>
              <w:p w:rsidR="00070EFD" w:rsidRDefault="00070EFD"/>
            </w:txbxContent>
          </v:textbox>
        </v:shape>
      </w:pict>
    </w:r>
    <w:r w:rsidRPr="008A1BFE">
      <w:rPr>
        <w:noProof/>
        <w:sz w:val="20"/>
        <w:lang w:val="ru-RU"/>
      </w:rPr>
      <w:pict>
        <v:line id="_x0000_s2056" style="position:absolute;z-index:251628544" from="-38.35pt,-252.4pt" to="-38.35pt,-9.45pt"/>
      </w:pict>
    </w:r>
    <w:r w:rsidRPr="008A1BFE">
      <w:rPr>
        <w:noProof/>
        <w:sz w:val="20"/>
        <w:lang w:val="ru-RU"/>
      </w:rPr>
      <w:pict>
        <v:shape id="_x0000_s2070" type="#_x0000_t202" style="position:absolute;margin-left:-34.6pt;margin-top:-77.45pt;width:12.6pt;height:64.95pt;z-index:251635712" filled="f" stroked="f">
          <v:textbox style="mso-next-textbox:#_x0000_s2070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Pr="0070146E" w:rsidRDefault="00D01E98" w:rsidP="00DA79B6">
                      <w:pPr>
                        <w:pStyle w:val="ad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0001</w:t>
                      </w:r>
                      <w:r w:rsidR="00070EFD">
                        <w:rPr>
                          <w:sz w:val="18"/>
                          <w:lang w:val="ru-RU"/>
                        </w:rPr>
                        <w:t>/5.</w:t>
                      </w:r>
                      <w:r w:rsidR="00DA79B6">
                        <w:rPr>
                          <w:sz w:val="18"/>
                          <w:lang w:val="ru-RU"/>
                        </w:rPr>
                        <w:t>6</w:t>
                      </w:r>
                    </w:p>
                  </w:tc>
                </w:tr>
              </w:tbl>
              <w:p w:rsidR="00070EFD" w:rsidRDefault="00070EFD"/>
            </w:txbxContent>
          </v:textbox>
        </v:shape>
      </w:pict>
    </w:r>
    <w:r w:rsidRPr="008A1BFE">
      <w:rPr>
        <w:noProof/>
        <w:sz w:val="20"/>
        <w:lang w:val="ru-RU"/>
      </w:rPr>
      <w:pict>
        <v:shape id="_x0000_s2065" type="#_x0000_t202" style="position:absolute;margin-left:-52.8pt;margin-top:-77.45pt;width:12.6pt;height:64.95pt;z-index:251633664" filled="f" stroked="f">
          <v:textbox style="mso-next-textbox:#_x0000_s2065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Default="00070EFD">
                      <w:pPr>
                        <w:pStyle w:val="ad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Инв. № подл.</w:t>
                      </w:r>
                    </w:p>
                  </w:tc>
                </w:tr>
              </w:tbl>
              <w:p w:rsidR="00070EFD" w:rsidRDefault="00070EFD"/>
            </w:txbxContent>
          </v:textbox>
        </v:shape>
      </w:pict>
    </w:r>
    <w:r w:rsidRPr="008A1BFE">
      <w:rPr>
        <w:noProof/>
        <w:sz w:val="20"/>
        <w:lang w:val="ru-RU"/>
      </w:rPr>
      <w:pict>
        <v:shape id="_x0000_s2064" type="#_x0000_t202" style="position:absolute;margin-left:-52.8pt;margin-top:-175.6pt;width:12.6pt;height:94pt;z-index:251632640" filled="f" stroked="f">
          <v:textbox style="mso-next-textbox:#_x0000_s2064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98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Default="00070EFD">
                      <w:pPr>
                        <w:pStyle w:val="ad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Подпись и дата</w:t>
                      </w:r>
                    </w:p>
                  </w:tc>
                </w:tr>
              </w:tbl>
              <w:p w:rsidR="00070EFD" w:rsidRDefault="00070EFD">
                <w:pPr>
                  <w:rPr>
                    <w:lang w:val="ru-RU"/>
                  </w:rPr>
                </w:pPr>
              </w:p>
            </w:txbxContent>
          </v:textbox>
        </v:shape>
      </w:pict>
    </w:r>
    <w:r w:rsidRPr="008A1BFE">
      <w:rPr>
        <w:noProof/>
        <w:sz w:val="20"/>
        <w:lang w:val="ru-RU"/>
      </w:rPr>
      <w:pict>
        <v:line id="_x0000_s2060" style="position:absolute;z-index:251630592" from="-55.35pt,-79.35pt" to="-18.5pt,-79.35pt"/>
      </w:pict>
    </w:r>
    <w:r w:rsidRPr="008A1BFE">
      <w:rPr>
        <w:noProof/>
        <w:sz w:val="20"/>
        <w:lang w:val="ru-RU"/>
      </w:rPr>
      <w:pict>
        <v:line id="_x0000_s2059" style="position:absolute;z-index:251629568" from="-55.35pt,-177.3pt" to="-18.5pt,-177.3pt"/>
      </w:pict>
    </w:r>
    <w:r w:rsidRPr="008A1BFE">
      <w:rPr>
        <w:noProof/>
        <w:sz w:val="20"/>
        <w:lang w:val="ru-RU"/>
      </w:rPr>
      <w:pict>
        <v:line id="_x0000_s2215" style="position:absolute;flip:y;z-index:251649024" from="71.5pt,-51.35pt" to="71.5pt,-9.4pt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EFD" w:rsidRPr="005C37EB" w:rsidRDefault="008A1BFE">
    <w:pPr>
      <w:pStyle w:val="a4"/>
      <w:rPr>
        <w:rFonts w:ascii="Times New Roman" w:hAnsi="Times New Roman"/>
        <w:lang w:val="ru-RU"/>
      </w:rPr>
    </w:pPr>
    <w:r w:rsidRPr="008A1BFE">
      <w:rPr>
        <w:noProof/>
        <w:lang w:val="ru-RU"/>
      </w:rPr>
      <w:pict>
        <v:rect id="_x0000_s2225" style="position:absolute;margin-left:356.1pt;margin-top:.2pt;width:37.65pt;height:12.3pt;z-index:251691008" filled="f" stroked="f">
          <v:textbox style="mso-next-textbox:#_x0000_s2225" inset="1pt,1pt,1pt,1pt">
            <w:txbxContent>
              <w:p w:rsidR="00BC7A7C" w:rsidRPr="00BC7A7C" w:rsidRDefault="00BC7A7C" w:rsidP="00BC7A7C">
                <w:pPr>
                  <w:pStyle w:val="ad"/>
                  <w:jc w:val="center"/>
                  <w:rPr>
                    <w:rFonts w:ascii="Times New Roman" w:hAnsi="Times New Roman"/>
                    <w:i w:val="0"/>
                    <w:sz w:val="22"/>
                    <w:szCs w:val="22"/>
                    <w:lang w:val="ru-RU"/>
                  </w:rPr>
                </w:pPr>
                <w:r>
                  <w:rPr>
                    <w:rFonts w:ascii="Times New Roman" w:hAnsi="Times New Roman"/>
                    <w:i w:val="0"/>
                    <w:sz w:val="22"/>
                    <w:szCs w:val="22"/>
                    <w:lang w:val="ru-RU"/>
                  </w:rPr>
                  <w:t>ПР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223" style="position:absolute;margin-left:188.5pt;margin-top:-42.75pt;width:315pt;height:14.05pt;z-index:251688960" filled="f" stroked="f">
          <v:textbox style="mso-next-textbox:#_x0000_s2223" inset="1pt,1pt,1pt,1pt">
            <w:txbxContent>
              <w:p w:rsidR="00BC7A7C" w:rsidRPr="00BC7A7C" w:rsidRDefault="00195DC8" w:rsidP="00BC7A7C">
                <w:pPr>
                  <w:jc w:val="center"/>
                  <w:rPr>
                    <w:szCs w:val="24"/>
                    <w:lang w:val="ru-RU"/>
                  </w:rPr>
                </w:pPr>
                <w:r>
                  <w:rPr>
                    <w:szCs w:val="24"/>
                    <w:lang w:val="ru-RU"/>
                  </w:rPr>
                  <w:t>---</w:t>
                </w:r>
                <w:r w:rsidR="00BC7A7C">
                  <w:rPr>
                    <w:szCs w:val="24"/>
                    <w:lang w:val="ru-RU"/>
                  </w:rPr>
                  <w:t>.</w:t>
                </w:r>
                <w:r>
                  <w:rPr>
                    <w:szCs w:val="24"/>
                    <w:lang w:val="ru-RU"/>
                  </w:rPr>
                  <w:t>--</w:t>
                </w:r>
                <w:r w:rsidR="00BC7A7C">
                  <w:rPr>
                    <w:szCs w:val="24"/>
                    <w:lang w:val="ru-RU"/>
                  </w:rPr>
                  <w:t>-</w:t>
                </w:r>
                <w:r w:rsidR="00B819BB">
                  <w:rPr>
                    <w:szCs w:val="24"/>
                    <w:lang w:val="ru-RU"/>
                  </w:rPr>
                  <w:t>О</w:t>
                </w:r>
                <w:r w:rsidR="00BC7A7C">
                  <w:rPr>
                    <w:szCs w:val="24"/>
                    <w:lang w:val="ru-RU"/>
                  </w:rPr>
                  <w:t>ПС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162" style="position:absolute;margin-left:188.45pt;margin-top:-46.4pt;width:310.2pt;height:18.9pt;z-index:251668480" filled="f" stroked="f">
          <v:textbox style="mso-next-textbox:#_x0000_s2162" inset="1pt,1pt,1pt,1pt">
            <w:txbxContent>
              <w:p w:rsidR="00DA33C5" w:rsidRDefault="00DA33C5"/>
            </w:txbxContent>
          </v:textbox>
        </v:rect>
      </w:pict>
    </w:r>
    <w:r w:rsidRPr="008A1BFE">
      <w:rPr>
        <w:noProof/>
        <w:sz w:val="20"/>
        <w:lang w:val="ru-RU"/>
      </w:rPr>
      <w:pict>
        <v:group id="_x0000_s2217" style="position:absolute;margin-left:-6.7pt;margin-top:-.7pt;width:122.45pt;height:15.5pt;z-index:251687936" coordsize="19999,20000">
          <v:rect id="_x0000_s2218" style="position:absolute;width:8856;height:20000" filled="f" stroked="f">
            <v:textbox style="mso-next-textbox:#_x0000_s2218" inset="1pt,1pt,1pt,1pt">
              <w:txbxContent>
                <w:p w:rsidR="00070EFD" w:rsidRPr="00E56DFC" w:rsidRDefault="00070EFD" w:rsidP="008876D3">
                  <w:pPr>
                    <w:pStyle w:val="ad"/>
                    <w:rPr>
                      <w:sz w:val="24"/>
                      <w:szCs w:val="24"/>
                      <w:lang w:val="ru-RU"/>
                    </w:rPr>
                  </w:pPr>
                  <w:r w:rsidRPr="00E56DFC">
                    <w:rPr>
                      <w:sz w:val="24"/>
                      <w:szCs w:val="24"/>
                      <w:lang w:val="ru-RU"/>
                    </w:rPr>
                    <w:t>Р</w:t>
                  </w:r>
                  <w:r w:rsidR="00CC4C01"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E56DFC">
                    <w:rPr>
                      <w:sz w:val="24"/>
                      <w:szCs w:val="24"/>
                    </w:rPr>
                    <w:t>зраб</w:t>
                  </w:r>
                  <w:r>
                    <w:rPr>
                      <w:sz w:val="24"/>
                      <w:szCs w:val="24"/>
                      <w:lang w:val="ru-RU"/>
                    </w:rPr>
                    <w:t>.</w:t>
                  </w:r>
                </w:p>
              </w:txbxContent>
            </v:textbox>
          </v:rect>
          <v:rect id="_x0000_s2219" style="position:absolute;left:9281;width:10718;height:20000" filled="f" stroked="f">
            <v:textbox style="mso-next-textbox:#_x0000_s2219" inset="1pt,1pt,1pt,1pt">
              <w:txbxContent>
                <w:p w:rsidR="00070EFD" w:rsidRPr="00446188" w:rsidRDefault="00446188" w:rsidP="008876D3">
                  <w:pPr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Ф.И.О</w:t>
                  </w:r>
                </w:p>
              </w:txbxContent>
            </v:textbox>
          </v:rect>
        </v:group>
      </w:pict>
    </w:r>
    <w:r w:rsidRPr="008A1BFE">
      <w:rPr>
        <w:noProof/>
        <w:sz w:val="20"/>
        <w:lang w:val="ru-RU"/>
      </w:rPr>
      <w:pict>
        <v:group id="_x0000_s2168" style="position:absolute;margin-left:-6.4pt;margin-top:-17.2pt;width:122.45pt;height:15.5pt;z-index:251674624" coordsize="19999,20000">
          <v:rect id="_x0000_s2169" style="position:absolute;width:8856;height:20000" filled="f" stroked="f">
            <v:textbox style="mso-next-textbox:#_x0000_s2169" inset="1pt,1pt,1pt,1pt">
              <w:txbxContent>
                <w:p w:rsidR="00070EFD" w:rsidRPr="00E56DFC" w:rsidRDefault="00070EFD">
                  <w:pPr>
                    <w:pStyle w:val="ad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ГИП</w:t>
                  </w:r>
                </w:p>
              </w:txbxContent>
            </v:textbox>
          </v:rect>
          <v:rect id="_x0000_s2170" style="position:absolute;left:9281;width:10718;height:20000" filled="f" stroked="f">
            <v:textbox style="mso-next-textbox:#_x0000_s2170" inset="1pt,1pt,1pt,1pt">
              <w:txbxContent>
                <w:p w:rsidR="00070EFD" w:rsidRPr="00DA79B6" w:rsidRDefault="00070EFD" w:rsidP="00DA79B6">
                  <w:pPr>
                    <w:pStyle w:val="ad"/>
                    <w:rPr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rect>
        </v:group>
      </w:pict>
    </w:r>
    <w:r w:rsidRPr="008A1BFE">
      <w:rPr>
        <w:noProof/>
        <w:sz w:val="20"/>
        <w:lang w:val="ru-RU"/>
      </w:rPr>
      <w:pict>
        <v:line id="_x0000_s2149" style="position:absolute;z-index:251655168" from="118.8pt,-56.8pt" to="118.85pt,53.95pt"/>
      </w:pict>
    </w:r>
    <w:r w:rsidRPr="008A1BFE">
      <w:rPr>
        <w:noProof/>
        <w:lang w:val="ru-RU"/>
      </w:rPr>
      <w:pict>
        <v:group id="_x0000_s2174" style="position:absolute;margin-left:-6.05pt;margin-top:12.5pt;width:124.55pt;height:15.95pt;z-index:251675648" coordsize="19999,20000">
          <v:rect id="_x0000_s2175" style="position:absolute;width:8856;height:20000" filled="f" stroked="f">
            <v:textbox style="mso-next-textbox:#_x0000_s2175" inset="1pt,1pt,1pt,1pt">
              <w:txbxContent>
                <w:p w:rsidR="00070EFD" w:rsidRPr="008876D3" w:rsidRDefault="00070EFD" w:rsidP="008876D3">
                  <w:pPr>
                    <w:rPr>
                      <w:szCs w:val="24"/>
                      <w:lang w:val="ru-RU"/>
                    </w:rPr>
                  </w:pPr>
                  <w:r w:rsidRPr="008876D3">
                    <w:rPr>
                      <w:rFonts w:ascii="ISOCPEUR" w:hAnsi="ISOCPEUR"/>
                      <w:i/>
                      <w:szCs w:val="24"/>
                      <w:lang w:val="ru-RU"/>
                    </w:rPr>
                    <w:t>Проверил</w:t>
                  </w:r>
                </w:p>
              </w:txbxContent>
            </v:textbox>
          </v:rect>
          <v:rect id="_x0000_s2176" style="position:absolute;left:9281;width:10718;height:20000" filled="f" stroked="f">
            <v:textbox style="mso-next-textbox:#_x0000_s2176" inset="1pt,1pt,1pt,1pt">
              <w:txbxContent>
                <w:p w:rsidR="00070EFD" w:rsidRPr="00CC4C01" w:rsidRDefault="00070EFD" w:rsidP="00CC4C01">
                  <w:pPr>
                    <w:rPr>
                      <w:szCs w:val="24"/>
                    </w:rPr>
                  </w:pPr>
                </w:p>
              </w:txbxContent>
            </v:textbox>
          </v:rect>
        </v:group>
      </w:pict>
    </w:r>
    <w:r w:rsidRPr="008A1BFE">
      <w:rPr>
        <w:noProof/>
        <w:sz w:val="20"/>
        <w:lang w:val="ru-RU"/>
      </w:rPr>
      <w:pict>
        <v:rect id="_x0000_s2190" style="position:absolute;margin-left:442.05pt;margin-top:.25pt;width:59.35pt;height:12.25pt;z-index:251685888" filled="f" stroked="f">
          <v:textbox style="mso-next-textbox:#_x0000_s2190" inset="1pt,1pt,1pt,1pt">
            <w:txbxContent>
              <w:p w:rsidR="00070EFD" w:rsidRPr="004602D7" w:rsidRDefault="00195DC8" w:rsidP="00CE4167">
                <w:pPr>
                  <w:pStyle w:val="ad"/>
                  <w:jc w:val="center"/>
                  <w:rPr>
                    <w:rFonts w:ascii="Times New Roman" w:hAnsi="Times New Roman"/>
                    <w:i w:val="0"/>
                    <w:sz w:val="22"/>
                    <w:szCs w:val="22"/>
                    <w:lang w:val="ru-RU"/>
                  </w:rPr>
                </w:pPr>
                <w:r>
                  <w:rPr>
                    <w:rFonts w:ascii="Times New Roman" w:hAnsi="Times New Roman"/>
                    <w:i w:val="0"/>
                    <w:sz w:val="22"/>
                    <w:szCs w:val="22"/>
                    <w:lang w:val="ru-RU"/>
                  </w:rPr>
                  <w:t>7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189" style="position:absolute;margin-left:441.7pt;margin-top:-13.8pt;width:59.35pt;height:12.25pt;z-index:251684864" filled="f" stroked="f">
          <v:textbox style="mso-next-textbox:#_x0000_s2189" inset="1pt,1pt,1pt,1pt">
            <w:txbxContent>
              <w:p w:rsidR="00070EFD" w:rsidRPr="00E56DFC" w:rsidRDefault="00070EFD">
                <w:pPr>
                  <w:pStyle w:val="ad"/>
                  <w:jc w:val="center"/>
                  <w:rPr>
                    <w:sz w:val="22"/>
                    <w:szCs w:val="22"/>
                  </w:rPr>
                </w:pPr>
                <w:r w:rsidRPr="00E56DFC">
                  <w:rPr>
                    <w:sz w:val="22"/>
                    <w:szCs w:val="22"/>
                  </w:rPr>
                  <w:t>Листов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188" style="position:absolute;margin-left:357.95pt;margin-top:-13.8pt;width:37.6pt;height:12.25pt;z-index:251683840" filled="f" stroked="f">
          <v:textbox style="mso-next-textbox:#_x0000_s2188" inset="1pt,1pt,1pt,1pt">
            <w:txbxContent>
              <w:p w:rsidR="00070EFD" w:rsidRPr="00E56DFC" w:rsidRDefault="00070EFD">
                <w:pPr>
                  <w:pStyle w:val="ad"/>
                  <w:jc w:val="center"/>
                  <w:rPr>
                    <w:sz w:val="22"/>
                    <w:szCs w:val="22"/>
                  </w:rPr>
                </w:pPr>
                <w:r w:rsidRPr="00E56DFC">
                  <w:rPr>
                    <w:sz w:val="22"/>
                    <w:szCs w:val="22"/>
                    <w:lang w:val="ru-RU"/>
                  </w:rPr>
                  <w:t>Стадия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line id="_x0000_s2187" style="position:absolute;z-index:251682816" from="439.4pt,-14.55pt" to="439.45pt,12.9pt"/>
      </w:pict>
    </w:r>
    <w:r w:rsidRPr="008A1BFE">
      <w:rPr>
        <w:noProof/>
        <w:sz w:val="20"/>
        <w:lang w:val="ru-RU"/>
      </w:rPr>
      <w:pict>
        <v:line id="_x0000_s2186" style="position:absolute;z-index:251681792" from="356.05pt,13.2pt" to="503.2pt,13.25pt"/>
      </w:pict>
    </w:r>
    <w:r w:rsidRPr="008A1BFE">
      <w:rPr>
        <w:noProof/>
        <w:sz w:val="20"/>
        <w:lang w:val="ru-RU"/>
      </w:rPr>
      <w:pict>
        <v:line id="_x0000_s2185" style="position:absolute;z-index:251680768" from="356.1pt,-.75pt" to="503.25pt,-.7pt"/>
      </w:pict>
    </w:r>
    <w:r w:rsidRPr="008A1BFE">
      <w:rPr>
        <w:noProof/>
        <w:sz w:val="20"/>
        <w:lang w:val="ru-RU"/>
      </w:rPr>
      <w:pict>
        <v:rect id="_x0000_s2184" style="position:absolute;margin-left:191.95pt;margin-top:-11.55pt;width:160.5pt;height:63.7pt;z-index:251679744" filled="f" stroked="f">
          <v:textbox style="mso-next-textbox:#_x0000_s2184" inset="1pt,1pt,1pt,1pt">
            <w:txbxContent>
              <w:p w:rsidR="00070EFD" w:rsidRDefault="00070EFD">
                <w:pPr>
                  <w:pStyle w:val="ad"/>
                  <w:rPr>
                    <w:rFonts w:ascii="Times New Roman" w:hAnsi="Times New Roman"/>
                    <w:i w:val="0"/>
                    <w:sz w:val="24"/>
                    <w:szCs w:val="24"/>
                    <w:lang w:val="ru-RU"/>
                  </w:rPr>
                </w:pPr>
              </w:p>
              <w:p w:rsidR="00070EFD" w:rsidRDefault="00070EFD" w:rsidP="005C37EB">
                <w:pPr>
                  <w:pStyle w:val="ad"/>
                  <w:jc w:val="center"/>
                  <w:rPr>
                    <w:rFonts w:ascii="Times New Roman" w:hAnsi="Times New Roman"/>
                    <w:i w:val="0"/>
                    <w:sz w:val="24"/>
                    <w:szCs w:val="24"/>
                    <w:lang w:val="ru-RU"/>
                  </w:rPr>
                </w:pPr>
              </w:p>
              <w:p w:rsidR="00070EFD" w:rsidRPr="005C37EB" w:rsidRDefault="00070EFD" w:rsidP="005C37EB">
                <w:pPr>
                  <w:pStyle w:val="ad"/>
                  <w:jc w:val="center"/>
                  <w:rPr>
                    <w:rFonts w:ascii="Times New Roman" w:hAnsi="Times New Roman"/>
                    <w:i w:val="0"/>
                    <w:sz w:val="24"/>
                    <w:szCs w:val="24"/>
                    <w:lang w:val="ru-RU"/>
                  </w:rPr>
                </w:pPr>
                <w:r>
                  <w:rPr>
                    <w:rFonts w:ascii="Times New Roman" w:hAnsi="Times New Roman"/>
                    <w:i w:val="0"/>
                    <w:sz w:val="24"/>
                    <w:szCs w:val="24"/>
                    <w:lang w:val="ru-RU"/>
                  </w:rPr>
                  <w:t>Текстовая часть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line id="_x0000_s2183" style="position:absolute;z-index:251678720" from="355.75pt,-14.55pt" to="355.8pt,54.35pt"/>
      </w:pict>
    </w:r>
    <w:r w:rsidRPr="008A1BFE">
      <w:rPr>
        <w:noProof/>
        <w:sz w:val="20"/>
        <w:lang w:val="ru-RU"/>
      </w:rPr>
      <w:pict>
        <v:line id="_x0000_s2167" style="position:absolute;z-index:251673600" from="-6.45pt,-.9pt" to="187.95pt,-.85pt"/>
      </w:pict>
    </w:r>
    <w:r w:rsidRPr="008A1BFE">
      <w:rPr>
        <w:noProof/>
        <w:sz w:val="20"/>
        <w:lang w:val="ru-RU"/>
      </w:rPr>
      <w:pict>
        <v:line id="_x0000_s2166" style="position:absolute;z-index:251672576" from="-6.45pt,13.15pt" to="187.95pt,13.2pt"/>
      </w:pict>
    </w:r>
    <w:r w:rsidRPr="008A1BFE">
      <w:rPr>
        <w:noProof/>
        <w:sz w:val="20"/>
        <w:lang w:val="ru-RU"/>
      </w:rPr>
      <w:pict>
        <v:line id="_x0000_s2165" style="position:absolute;z-index:251671552" from="-6.45pt,-42.75pt" to="187.95pt,-42.75pt"/>
      </w:pict>
    </w:r>
    <w:r w:rsidRPr="008A1BFE">
      <w:rPr>
        <w:noProof/>
        <w:sz w:val="20"/>
        <w:lang w:val="ru-RU"/>
      </w:rPr>
      <w:pict>
        <v:line id="_x0000_s2164" style="position:absolute;z-index:251670528" from="-6.05pt,-28.7pt" to="188.35pt,-28.65pt"/>
      </w:pict>
    </w:r>
    <w:r w:rsidRPr="008A1BFE">
      <w:rPr>
        <w:noProof/>
        <w:sz w:val="20"/>
        <w:lang w:val="ru-RU"/>
      </w:rPr>
      <w:pict>
        <v:line id="_x0000_s2163" style="position:absolute;z-index:251669504" from="-6.4pt,-14.75pt" to="502.95pt,-14.75pt"/>
      </w:pict>
    </w:r>
    <w:r w:rsidRPr="008A1BFE">
      <w:rPr>
        <w:noProof/>
        <w:sz w:val="20"/>
        <w:lang w:val="ru-RU"/>
      </w:rPr>
      <w:pict>
        <v:rect id="_x0000_s2161" style="position:absolute;margin-left:399.65pt;margin-top:.65pt;width:37.65pt;height:12.3pt;z-index:251667456" filled="f" stroked="f">
          <v:textbox style="mso-next-textbox:#_x0000_s2161" inset="1pt,1pt,1pt,1pt">
            <w:txbxContent>
              <w:p w:rsidR="00070EFD" w:rsidRPr="00CE4167" w:rsidRDefault="008A1BFE" w:rsidP="00CE4167">
                <w:pPr>
                  <w:pStyle w:val="ad"/>
                  <w:jc w:val="center"/>
                  <w:rPr>
                    <w:rFonts w:ascii="Times New Roman" w:hAnsi="Times New Roman"/>
                    <w:i w:val="0"/>
                    <w:sz w:val="22"/>
                    <w:szCs w:val="22"/>
                    <w:lang w:val="ru-RU"/>
                  </w:rPr>
                </w:pPr>
                <w:r w:rsidRPr="005C37EB">
                  <w:rPr>
                    <w:rFonts w:ascii="Times New Roman" w:hAnsi="Times New Roman"/>
                    <w:i w:val="0"/>
                    <w:sz w:val="22"/>
                    <w:szCs w:val="22"/>
                  </w:rPr>
                  <w:fldChar w:fldCharType="begin"/>
                </w:r>
                <w:r w:rsidR="00070EFD" w:rsidRPr="005C37EB">
                  <w:rPr>
                    <w:rFonts w:ascii="Times New Roman" w:hAnsi="Times New Roman"/>
                    <w:i w:val="0"/>
                    <w:sz w:val="22"/>
                    <w:szCs w:val="22"/>
                  </w:rPr>
                  <w:instrText xml:space="preserve"> PAGE  \* LOWER </w:instrText>
                </w:r>
                <w:r w:rsidRPr="005C37EB">
                  <w:rPr>
                    <w:rFonts w:ascii="Times New Roman" w:hAnsi="Times New Roman"/>
                    <w:i w:val="0"/>
                    <w:sz w:val="22"/>
                    <w:szCs w:val="22"/>
                  </w:rPr>
                  <w:fldChar w:fldCharType="separate"/>
                </w:r>
                <w:r w:rsidR="00B819BB">
                  <w:rPr>
                    <w:rFonts w:ascii="Times New Roman" w:hAnsi="Times New Roman"/>
                    <w:i w:val="0"/>
                    <w:noProof/>
                    <w:sz w:val="22"/>
                    <w:szCs w:val="22"/>
                  </w:rPr>
                  <w:t>1</w:t>
                </w:r>
                <w:r w:rsidRPr="005C37EB">
                  <w:rPr>
                    <w:rFonts w:ascii="Times New Roman" w:hAnsi="Times New Roman"/>
                    <w:i w:val="0"/>
                    <w:sz w:val="22"/>
                    <w:szCs w:val="22"/>
                  </w:rPr>
                  <w:fldChar w:fldCharType="end"/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160" style="position:absolute;margin-left:399.65pt;margin-top:-13.8pt;width:37.65pt;height:12.25pt;z-index:251666432" filled="f" stroked="f">
          <v:textbox style="mso-next-textbox:#_x0000_s2160" inset="1pt,1pt,1pt,1pt">
            <w:txbxContent>
              <w:p w:rsidR="00070EFD" w:rsidRPr="00E56DFC" w:rsidRDefault="00070EFD">
                <w:pPr>
                  <w:pStyle w:val="ad"/>
                  <w:jc w:val="center"/>
                  <w:rPr>
                    <w:sz w:val="22"/>
                    <w:szCs w:val="22"/>
                  </w:rPr>
                </w:pPr>
                <w:r w:rsidRPr="00E56DFC">
                  <w:rPr>
                    <w:sz w:val="22"/>
                    <w:szCs w:val="22"/>
                  </w:rPr>
                  <w:t>Лист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159" style="position:absolute;margin-left:161.75pt;margin-top:-27.5pt;width:25.55pt;height:12.25pt;z-index:251665408" filled="f" stroked="f">
          <v:textbox style="mso-next-textbox:#_x0000_s2159" inset="1pt,1pt,1pt,1pt">
            <w:txbxContent>
              <w:p w:rsidR="00070EFD" w:rsidRPr="00B21E4C" w:rsidRDefault="00070EFD">
                <w:pPr>
                  <w:pStyle w:val="ad"/>
                  <w:jc w:val="center"/>
                  <w:rPr>
                    <w:sz w:val="18"/>
                    <w:szCs w:val="18"/>
                  </w:rPr>
                </w:pPr>
                <w:r w:rsidRPr="00B21E4C">
                  <w:rPr>
                    <w:sz w:val="18"/>
                    <w:szCs w:val="18"/>
                  </w:rPr>
                  <w:t>Дата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158" style="position:absolute;margin-left:120.4pt;margin-top:-27.5pt;width:39.15pt;height:12.25pt;z-index:251664384" filled="f" stroked="f">
          <v:textbox style="mso-next-textbox:#_x0000_s2158" inset="1pt,1pt,1pt,1pt">
            <w:txbxContent>
              <w:p w:rsidR="00070EFD" w:rsidRPr="00B21E4C" w:rsidRDefault="00070EFD">
                <w:pPr>
                  <w:pStyle w:val="ad"/>
                  <w:jc w:val="center"/>
                  <w:rPr>
                    <w:sz w:val="18"/>
                    <w:szCs w:val="18"/>
                  </w:rPr>
                </w:pPr>
                <w:r w:rsidRPr="00B21E4C">
                  <w:rPr>
                    <w:sz w:val="18"/>
                    <w:szCs w:val="18"/>
                  </w:rPr>
                  <w:t>Подпись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157" style="position:absolute;margin-left:51.15pt;margin-top:-27.5pt;width:65.6pt;height:12.25pt;z-index:251663360" filled="f" stroked="f">
          <v:textbox style="mso-next-textbox:#_x0000_s2157" inset="1pt,1pt,1pt,1pt">
            <w:txbxContent>
              <w:p w:rsidR="00070EFD" w:rsidRDefault="00070EFD">
                <w:pPr>
                  <w:pStyle w:val="ad"/>
                  <w:jc w:val="center"/>
                  <w:rPr>
                    <w:sz w:val="18"/>
                  </w:rPr>
                </w:pPr>
                <w:r>
                  <w:rPr>
                    <w:sz w:val="18"/>
                    <w:lang w:val="ru-RU"/>
                  </w:rPr>
                  <w:t xml:space="preserve">Лист    </w:t>
                </w:r>
                <w:r>
                  <w:rPr>
                    <w:sz w:val="18"/>
                  </w:rPr>
                  <w:t>№ док.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156" style="position:absolute;margin-left:20.1pt;margin-top:-27.5pt;width:28.05pt;height:12.25pt;z-index:251662336" filled="f" stroked="f">
          <v:textbox style="mso-next-textbox:#_x0000_s2156" inset="1pt,1pt,1pt,1pt">
            <w:txbxContent>
              <w:p w:rsidR="00070EFD" w:rsidRDefault="00070EFD">
                <w:pPr>
                  <w:pStyle w:val="ad"/>
                  <w:jc w:val="center"/>
                  <w:rPr>
                    <w:sz w:val="18"/>
                  </w:rPr>
                </w:pPr>
                <w:r>
                  <w:rPr>
                    <w:sz w:val="18"/>
                    <w:lang w:val="ru-RU"/>
                  </w:rPr>
                  <w:t>Кол.уч.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rect id="_x0000_s2155" style="position:absolute;margin-left:-5.3pt;margin-top:-27.5pt;width:22.5pt;height:12.25pt;z-index:251661312" filled="f" stroked="f">
          <v:textbox style="mso-next-textbox:#_x0000_s2155" inset="1pt,1pt,1pt,1pt">
            <w:txbxContent>
              <w:p w:rsidR="00070EFD" w:rsidRDefault="00070EFD">
                <w:pPr>
                  <w:pStyle w:val="ad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Изм.</w:t>
                </w:r>
              </w:p>
            </w:txbxContent>
          </v:textbox>
        </v:rect>
      </w:pict>
    </w:r>
    <w:r w:rsidRPr="008A1BFE">
      <w:rPr>
        <w:noProof/>
        <w:sz w:val="20"/>
        <w:lang w:val="ru-RU"/>
      </w:rPr>
      <w:pict>
        <v:line id="_x0000_s2152" style="position:absolute;z-index:251658240" from="397.6pt,-14.55pt" to="397.7pt,12.9pt"/>
      </w:pict>
    </w:r>
    <w:r w:rsidRPr="008A1BFE">
      <w:rPr>
        <w:noProof/>
        <w:sz w:val="20"/>
        <w:lang w:val="ru-RU"/>
      </w:rPr>
      <w:pict>
        <v:line id="_x0000_s2151" style="position:absolute;z-index:251657216" from="188.45pt,-56.35pt" to="188.5pt,54.35pt"/>
      </w:pict>
    </w:r>
    <w:r w:rsidRPr="008A1BFE">
      <w:rPr>
        <w:noProof/>
        <w:sz w:val="20"/>
        <w:lang w:val="ru-RU"/>
      </w:rPr>
      <w:pict>
        <v:line id="_x0000_s2150" style="position:absolute;z-index:251656192" from="160.55pt,-56pt" to="160.6pt,54.75pt"/>
      </w:pict>
    </w:r>
    <w:r w:rsidRPr="008A1BFE">
      <w:rPr>
        <w:noProof/>
        <w:sz w:val="20"/>
        <w:lang w:val="ru-RU"/>
      </w:rPr>
      <w:pict>
        <v:line id="_x0000_s2148" style="position:absolute;z-index:251654144" from="49.05pt,-56pt" to="49.1pt,54.75pt"/>
      </w:pict>
    </w:r>
    <w:r w:rsidRPr="008A1BFE">
      <w:rPr>
        <w:noProof/>
        <w:sz w:val="20"/>
        <w:lang w:val="ru-RU"/>
      </w:rPr>
      <w:pict>
        <v:line id="_x0000_s2147" style="position:absolute;z-index:251653120" from="-6.45pt,-56.75pt" to="502.9pt,-56.7pt"/>
      </w:pict>
    </w:r>
    <w:r w:rsidRPr="008A1BFE">
      <w:rPr>
        <w:noProof/>
        <w:sz w:val="20"/>
        <w:lang w:val="ru-RU"/>
      </w:rPr>
      <w:pict>
        <v:line id="_x0000_s2146" style="position:absolute;z-index:251652096" from="18.65pt,-56.35pt" to="18.7pt,-15.25pt"/>
      </w:pict>
    </w:r>
    <w:r w:rsidRPr="008A1BFE">
      <w:rPr>
        <w:noProof/>
        <w:sz w:val="20"/>
        <w:lang w:val="ru-RU"/>
      </w:rPr>
      <w:pict>
        <v:line id="_x0000_s2129" style="position:absolute;z-index:251638784" from="-24.6pt,-186.95pt" to="-24.6pt,53.95pt"/>
      </w:pict>
    </w:r>
    <w:r w:rsidRPr="008A1BFE">
      <w:rPr>
        <w:noProof/>
        <w:sz w:val="20"/>
        <w:lang w:val="ru-RU"/>
      </w:rPr>
      <w:pict>
        <v:rect id="_x0000_s2128" style="position:absolute;margin-left:-39.9pt;margin-top:-187.8pt;width:33.2pt;height:243pt;z-index:251637760" filled="f"/>
      </w:pict>
    </w:r>
    <w:r w:rsidRPr="008A1BFE">
      <w:rPr>
        <w:noProof/>
        <w:sz w:val="20"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2" type="#_x0000_t202" style="position:absolute;margin-left:-21.2pt;margin-top:-186.45pt;width:11.35pt;height:69.3pt;z-index:251644928" filled="f" stroked="f">
          <v:textbox style="mso-next-textbox:#_x0000_s2142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Default="00070EFD">
                      <w:pPr>
                        <w:pStyle w:val="ad"/>
                        <w:jc w:val="center"/>
                        <w:rPr>
                          <w:sz w:val="18"/>
                        </w:rPr>
                      </w:pPr>
                    </w:p>
                  </w:tc>
                </w:tr>
              </w:tbl>
              <w:p w:rsidR="00070EFD" w:rsidRDefault="00070EFD"/>
            </w:txbxContent>
          </v:textbox>
        </v:shape>
      </w:pict>
    </w:r>
    <w:r w:rsidRPr="008A1BFE">
      <w:rPr>
        <w:noProof/>
        <w:sz w:val="20"/>
        <w:lang w:val="ru-RU"/>
      </w:rPr>
      <w:pict>
        <v:shape id="_x0000_s2136" type="#_x0000_t202" style="position:absolute;margin-left:-37.6pt;margin-top:-186.95pt;width:11.35pt;height:69.8pt;z-index:251641856" filled="f" stroked="f">
          <v:textbox style="mso-next-textbox:#_x0000_s2136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Default="00070EFD">
                      <w:pPr>
                        <w:pStyle w:val="ad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Взам. инв. №</w:t>
                      </w:r>
                    </w:p>
                  </w:tc>
                </w:tr>
              </w:tbl>
              <w:p w:rsidR="00070EFD" w:rsidRDefault="00070EFD"/>
            </w:txbxContent>
          </v:textbox>
        </v:shape>
      </w:pict>
    </w:r>
    <w:r w:rsidRPr="008A1BFE">
      <w:rPr>
        <w:noProof/>
        <w:sz w:val="20"/>
        <w:lang w:val="ru-RU"/>
      </w:rPr>
      <w:pict>
        <v:shape id="_x0000_s2143" type="#_x0000_t202" style="position:absolute;margin-left:-21.2pt;margin-top:-14.8pt;width:11.35pt;height:65pt;z-index:251645952" filled="f" stroked="f">
          <v:textbox style="mso-next-textbox:#_x0000_s2143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Pr="00644D31" w:rsidRDefault="00D62C94" w:rsidP="00DA79B6">
                      <w:pPr>
                        <w:pStyle w:val="ad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0001</w:t>
                      </w:r>
                      <w:r w:rsidR="00070EFD">
                        <w:rPr>
                          <w:sz w:val="18"/>
                          <w:lang w:val="ru-RU"/>
                        </w:rPr>
                        <w:t>/5.</w:t>
                      </w:r>
                      <w:r w:rsidR="00DA79B6">
                        <w:rPr>
                          <w:sz w:val="18"/>
                          <w:lang w:val="ru-RU"/>
                        </w:rPr>
                        <w:t>6</w:t>
                      </w:r>
                    </w:p>
                  </w:tc>
                </w:tr>
              </w:tbl>
              <w:p w:rsidR="00070EFD" w:rsidRDefault="00070EFD"/>
            </w:txbxContent>
          </v:textbox>
        </v:shape>
      </w:pict>
    </w:r>
    <w:r w:rsidRPr="008A1BFE">
      <w:rPr>
        <w:noProof/>
        <w:sz w:val="20"/>
        <w:lang w:val="ru-RU"/>
      </w:rPr>
      <w:pict>
        <v:shape id="_x0000_s2138" type="#_x0000_t202" style="position:absolute;margin-left:-37.6pt;margin-top:-14.8pt;width:11.35pt;height:65pt;z-index:251643904" filled="f" stroked="f">
          <v:textbox style="mso-next-textbox:#_x0000_s2138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Default="00070EFD">
                      <w:pPr>
                        <w:pStyle w:val="ad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Инв. № подл.</w:t>
                      </w:r>
                    </w:p>
                  </w:tc>
                </w:tr>
              </w:tbl>
              <w:p w:rsidR="00070EFD" w:rsidRDefault="00070EFD"/>
            </w:txbxContent>
          </v:textbox>
        </v:shape>
      </w:pict>
    </w:r>
    <w:r w:rsidRPr="008A1BFE">
      <w:rPr>
        <w:noProof/>
        <w:sz w:val="20"/>
        <w:lang w:val="ru-RU"/>
      </w:rPr>
      <w:pict>
        <v:shape id="_x0000_s2137" type="#_x0000_t202" style="position:absolute;margin-left:-37.6pt;margin-top:-113pt;width:11.35pt;height:94.05pt;z-index:251642880" filled="f" stroked="f">
          <v:textbox style="mso-next-textbox:#_x0000_s2137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49"/>
                </w:tblGrid>
                <w:tr w:rsidR="00070EFD">
                  <w:trPr>
                    <w:cantSplit/>
                    <w:trHeight w:hRule="exact" w:val="198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70EFD" w:rsidRDefault="00070EFD">
                      <w:pPr>
                        <w:pStyle w:val="ad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Подпись и дата</w:t>
                      </w:r>
                    </w:p>
                  </w:tc>
                </w:tr>
              </w:tbl>
              <w:p w:rsidR="00070EFD" w:rsidRDefault="00070EFD">
                <w:pPr>
                  <w:rPr>
                    <w:lang w:val="ru-RU"/>
                  </w:rPr>
                </w:pPr>
              </w:p>
            </w:txbxContent>
          </v:textbox>
        </v:shape>
      </w:pict>
    </w:r>
    <w:r w:rsidRPr="008A1BFE">
      <w:rPr>
        <w:noProof/>
        <w:sz w:val="20"/>
        <w:lang w:val="ru-RU"/>
      </w:rPr>
      <w:pict>
        <v:line id="_x0000_s2133" style="position:absolute;z-index:251640832" from="-39.9pt,-16.7pt" to="-6.7pt,-16.7pt"/>
      </w:pict>
    </w:r>
    <w:r w:rsidRPr="008A1BFE">
      <w:rPr>
        <w:noProof/>
        <w:sz w:val="20"/>
        <w:lang w:val="ru-RU"/>
      </w:rPr>
      <w:pict>
        <v:line id="_x0000_s2132" style="position:absolute;z-index:251639808" from="-39.9pt,-114.7pt" to="-6.7pt,-114.7pt"/>
      </w:pict>
    </w:r>
    <w:r w:rsidRPr="008A1BFE">
      <w:rPr>
        <w:noProof/>
        <w:sz w:val="20"/>
        <w:lang w:val="ru-RU"/>
      </w:rPr>
      <w:pict>
        <v:line id="_x0000_s2216" style="position:absolute;flip:y;z-index:251650048" from="80.5pt,-58.7pt" to="80.5pt,-17.2pt"/>
      </w:pict>
    </w:r>
  </w:p>
  <w:p w:rsidR="00070EFD" w:rsidRDefault="00070EFD">
    <w:pPr>
      <w:pStyle w:val="a4"/>
      <w:rPr>
        <w:lang w:val="ru-RU"/>
      </w:rPr>
    </w:pPr>
  </w:p>
  <w:p w:rsidR="00070EFD" w:rsidRDefault="008A1BFE">
    <w:pPr>
      <w:pStyle w:val="a4"/>
      <w:rPr>
        <w:lang w:val="ru-RU"/>
      </w:rPr>
    </w:pPr>
    <w:r>
      <w:rPr>
        <w:noProof/>
        <w:lang w:val="ru-RU"/>
      </w:rPr>
      <w:pict>
        <v:rect id="_x0000_s2224" style="position:absolute;margin-left:355.75pt;margin-top:.85pt;width:145.65pt;height:18.65pt;z-index:251689984" filled="f" stroked="f">
          <v:textbox style="mso-next-textbox:#_x0000_s2224" inset="1pt,1pt,1pt,1pt">
            <w:txbxContent>
              <w:p w:rsidR="00BC7A7C" w:rsidRPr="00195DC8" w:rsidRDefault="00195DC8" w:rsidP="00195DC8">
                <w:pPr>
                  <w:jc w:val="center"/>
                  <w:rPr>
                    <w:lang w:val="ru-RU"/>
                  </w:rPr>
                </w:pPr>
                <w:r>
                  <w:rPr>
                    <w:lang w:val="ru-RU"/>
                  </w:rPr>
                  <w:t>ООО «Проект»</w:t>
                </w:r>
              </w:p>
            </w:txbxContent>
          </v:textbox>
        </v:rect>
      </w:pict>
    </w:r>
    <w:r>
      <w:rPr>
        <w:noProof/>
        <w:lang w:val="ru-RU"/>
      </w:rPr>
      <w:pict>
        <v:group id="_x0000_s2177" style="position:absolute;margin-left:-5.7pt;margin-top:.45pt;width:122.45pt;height:12.25pt;z-index:251676672" coordsize="19999,20000">
          <v:rect id="_x0000_s2178" style="position:absolute;width:8856;height:20000" filled="f" stroked="f">
            <v:textbox style="mso-next-textbox:#_x0000_s2178" inset="1pt,1pt,1pt,1pt">
              <w:txbxContent>
                <w:p w:rsidR="00070EFD" w:rsidRDefault="00070EFD">
                  <w:pPr>
                    <w:pStyle w:val="ad"/>
                    <w:rPr>
                      <w:sz w:val="18"/>
                    </w:rPr>
                  </w:pPr>
                </w:p>
              </w:txbxContent>
            </v:textbox>
          </v:rect>
          <v:rect id="_x0000_s2179" style="position:absolute;left:9281;width:10718;height:20000" filled="f" stroked="f">
            <v:textbox style="mso-next-textbox:#_x0000_s2179" inset="1pt,1pt,1pt,1pt">
              <w:txbxContent>
                <w:p w:rsidR="00070EFD" w:rsidRDefault="00070EFD">
                  <w:pPr>
                    <w:pStyle w:val="ad"/>
                    <w:rPr>
                      <w:sz w:val="18"/>
                    </w:rPr>
                  </w:pPr>
                </w:p>
              </w:txbxContent>
            </v:textbox>
          </v:rect>
        </v:group>
      </w:pict>
    </w:r>
    <w:r>
      <w:rPr>
        <w:noProof/>
        <w:lang w:val="ru-RU"/>
      </w:rPr>
      <w:pict>
        <v:line id="_x0000_s2153" style="position:absolute;z-index:251659264" from="-6.45pt,-.4pt" to="187.95pt,-.3pt"/>
      </w:pict>
    </w:r>
  </w:p>
  <w:p w:rsidR="00070EFD" w:rsidRDefault="008A1BFE">
    <w:pPr>
      <w:pStyle w:val="a4"/>
      <w:rPr>
        <w:lang w:val="ru-RU"/>
      </w:rPr>
    </w:pPr>
    <w:r>
      <w:rPr>
        <w:noProof/>
        <w:lang w:val="ru-RU"/>
      </w:rPr>
      <w:pict>
        <v:group id="_x0000_s2180" style="position:absolute;margin-left:-6.7pt;margin-top:.75pt;width:122.45pt;height:12.2pt;z-index:251677696" coordsize="19999,20000">
          <v:rect id="_x0000_s2181" style="position:absolute;width:8856;height:20000" filled="f" stroked="f">
            <v:textbox style="mso-next-textbox:#_x0000_s2181" inset="1pt,1pt,1pt,1pt">
              <w:txbxContent>
                <w:p w:rsidR="00070EFD" w:rsidRPr="00D62C94" w:rsidRDefault="00070EFD">
                  <w:pPr>
                    <w:pStyle w:val="ad"/>
                    <w:rPr>
                      <w:sz w:val="20"/>
                      <w:lang w:val="ru-RU"/>
                    </w:rPr>
                  </w:pPr>
                  <w:r w:rsidRPr="00D62C94">
                    <w:rPr>
                      <w:sz w:val="20"/>
                      <w:lang w:val="ru-RU"/>
                    </w:rPr>
                    <w:t>Н.котроль</w:t>
                  </w:r>
                </w:p>
              </w:txbxContent>
            </v:textbox>
          </v:rect>
          <v:rect id="_x0000_s2182" style="position:absolute;left:9281;width:10718;height:20000" filled="f" stroked="f">
            <v:textbox style="mso-next-textbox:#_x0000_s2182" inset="1pt,1pt,1pt,1pt">
              <w:txbxContent>
                <w:p w:rsidR="00070EFD" w:rsidRDefault="00070EFD">
                  <w:pPr>
                    <w:pStyle w:val="ad"/>
                    <w:rPr>
                      <w:sz w:val="18"/>
                    </w:rPr>
                  </w:pPr>
                </w:p>
                <w:p w:rsidR="00BC7A7C" w:rsidRDefault="00BC7A7C" w:rsidP="00BC7A7C">
                  <w:pPr>
                    <w:pStyle w:val="ad"/>
                    <w:rPr>
                      <w:rFonts w:ascii="Times New Roman" w:hAnsi="Times New Roman"/>
                      <w:i w:val="0"/>
                      <w:sz w:val="24"/>
                      <w:szCs w:val="24"/>
                      <w:lang w:val="ru-RU"/>
                    </w:rPr>
                  </w:pPr>
                </w:p>
                <w:p w:rsidR="00BC7A7C" w:rsidRPr="005C37EB" w:rsidRDefault="00BC7A7C" w:rsidP="00BC7A7C">
                  <w:pPr>
                    <w:pStyle w:val="ad"/>
                    <w:jc w:val="center"/>
                    <w:rPr>
                      <w:rFonts w:ascii="Times New Roman" w:hAnsi="Times New Roman"/>
                      <w:i w:val="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  <w:lang w:val="ru-RU"/>
                    </w:rPr>
                    <w:t>13.126-ПС</w:t>
                  </w:r>
                </w:p>
                <w:p w:rsidR="00141330" w:rsidRDefault="00BC7A7C">
                  <w:r>
                    <w:rPr>
                      <w:rFonts w:ascii="Times New Roman" w:hAnsi="Times New Roman"/>
                      <w:i/>
                      <w:noProof/>
                      <w:szCs w:val="24"/>
                      <w:lang w:val="ru-RU"/>
                    </w:rPr>
                    <w:drawing>
                      <wp:inline distT="0" distB="0" distL="0" distR="0">
                        <wp:extent cx="4001135" cy="49022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1135" cy="490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v:group>
      </w:pict>
    </w:r>
    <w:r>
      <w:rPr>
        <w:noProof/>
        <w:lang w:val="ru-RU"/>
      </w:rPr>
      <w:pict>
        <v:line id="_x0000_s2154" style="position:absolute;z-index:251660288" from="-6.45pt,-.2pt" to="187.95pt,-.2pt"/>
      </w:pict>
    </w:r>
  </w:p>
  <w:p w:rsidR="00070EFD" w:rsidRDefault="00070EFD">
    <w:pPr>
      <w:pStyle w:val="a4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A07" w:rsidRDefault="00D04A07">
      <w:r>
        <w:separator/>
      </w:r>
    </w:p>
  </w:footnote>
  <w:footnote w:type="continuationSeparator" w:id="1">
    <w:p w:rsidR="00D04A07" w:rsidRDefault="00D04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EFD" w:rsidRDefault="008A1BFE">
    <w:pPr>
      <w:pStyle w:val="a3"/>
      <w:rPr>
        <w:lang w:val="ru-RU"/>
      </w:rPr>
    </w:pPr>
    <w:r w:rsidRPr="008A1BFE">
      <w:rPr>
        <w:noProof/>
        <w:sz w:val="20"/>
        <w:lang w:val="ru-RU"/>
      </w:rPr>
      <w:pict>
        <v:group id="_x0000_s2195" style="position:absolute;margin-left:58.05pt;margin-top:27.2pt;width:522pt;height:11in;z-index:251648000;mso-position-horizontal-relative:page;mso-position-vertical-relative:page" coordsize="20000,20000">
          <v:rect id="_x0000_s2196" style="position:absolute;width:20000;height:20000" filled="f"/>
          <v:line id="_x0000_s2197" style="position:absolute" from="1093,18949" to="1095,19989"/>
          <v:line id="_x0000_s2198" style="position:absolute" from="10,18941" to="19977,18942"/>
          <v:line id="_x0000_s2199" style="position:absolute" from="2186,18949" to="2188,19989"/>
          <v:line id="_x0000_s2200" style="position:absolute" from="4919,18949" to="4921,19989"/>
          <v:line id="_x0000_s2201" style="position:absolute" from="6557,18959" to="6559,19989"/>
          <v:line id="_x0000_s2202" style="position:absolute" from="7650,18949" to="7652,19979"/>
          <v:line id="_x0000_s2203" style="position:absolute" from="18905,18949" to="18909,19989"/>
          <v:line id="_x0000_s2204" style="position:absolute" from="10,19293" to="7631,19295"/>
          <v:line id="_x0000_s2205" style="position:absolute" from="10,19646" to="7631,19647"/>
          <v:line id="_x0000_s2206" style="position:absolute" from="18919,19296" to="19990,19297"/>
          <v:rect id="_x0000_s2207" style="position:absolute;left:54;top:19660;width:1000;height:309" filled="f" stroked="f">
            <v:textbox style="mso-next-textbox:#_x0000_s2207" inset="1pt,1pt,1pt,1pt">
              <w:txbxContent>
                <w:p w:rsidR="00070EFD" w:rsidRDefault="00070EFD">
                  <w:pPr>
                    <w:pStyle w:val="ad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Изм.</w:t>
                  </w:r>
                </w:p>
              </w:txbxContent>
            </v:textbox>
          </v:rect>
          <v:rect id="_x0000_s2208" style="position:absolute;left:1139;top:19660;width:1001;height:309" filled="f" stroked="f">
            <v:textbox style="mso-next-textbox:#_x0000_s2208" inset="1pt,1pt,1pt,1pt">
              <w:txbxContent>
                <w:p w:rsidR="00070EFD" w:rsidRDefault="00070EFD">
                  <w:pPr>
                    <w:pStyle w:val="ad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  <w:lang w:val="ru-RU"/>
                    </w:rPr>
                    <w:t>Кол.уч.</w:t>
                  </w:r>
                </w:p>
              </w:txbxContent>
            </v:textbox>
          </v:rect>
          <v:rect id="_x0000_s2209" style="position:absolute;left:2267;top:19660;width:2573;height:309" filled="f" stroked="f">
            <v:textbox style="mso-next-textbox:#_x0000_s2209" inset="1pt,1pt,1pt,1pt">
              <w:txbxContent>
                <w:p w:rsidR="00070EFD" w:rsidRDefault="00070EFD">
                  <w:pPr>
                    <w:pStyle w:val="ad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  <w:lang w:val="ru-RU"/>
                    </w:rPr>
                    <w:t xml:space="preserve">Лист    </w:t>
                  </w:r>
                  <w:r>
                    <w:rPr>
                      <w:sz w:val="18"/>
                    </w:rPr>
                    <w:t xml:space="preserve">№ </w:t>
                  </w:r>
                  <w:r>
                    <w:rPr>
                      <w:sz w:val="18"/>
                      <w:lang w:val="ru-RU"/>
                    </w:rPr>
                    <w:t>д</w:t>
                  </w:r>
                  <w:r>
                    <w:rPr>
                      <w:sz w:val="18"/>
                    </w:rPr>
                    <w:t>ок.</w:t>
                  </w:r>
                </w:p>
              </w:txbxContent>
            </v:textbox>
          </v:rect>
          <v:rect id="_x0000_s2210" style="position:absolute;left:4983;top:19660;width:1534;height:309" filled="f" stroked="f">
            <v:textbox style="mso-next-textbox:#_x0000_s2210" inset="1pt,1pt,1pt,1pt">
              <w:txbxContent>
                <w:p w:rsidR="00070EFD" w:rsidRDefault="00070EFD">
                  <w:pPr>
                    <w:pStyle w:val="ad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Подпись</w:t>
                  </w:r>
                </w:p>
              </w:txbxContent>
            </v:textbox>
          </v:rect>
          <v:rect id="_x0000_s2211" style="position:absolute;left:6604;top:19660;width:1000;height:309" filled="f" stroked="f">
            <v:textbox style="mso-next-textbox:#_x0000_s2211" inset="1pt,1pt,1pt,1pt">
              <w:txbxContent>
                <w:p w:rsidR="00070EFD" w:rsidRDefault="00070EFD">
                  <w:pPr>
                    <w:pStyle w:val="ad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_x0000_s2212" style="position:absolute;left:18949;top:18977;width:1001;height:309" filled="f" stroked="f">
            <v:textbox style="mso-next-textbox:#_x0000_s2212" inset="1pt,1pt,1pt,1pt">
              <w:txbxContent>
                <w:p w:rsidR="00070EFD" w:rsidRDefault="00070EFD">
                  <w:pPr>
                    <w:pStyle w:val="ad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2213" style="position:absolute;left:18949;top:19435;width:1001;height:423" filled="f" stroked="f">
            <v:textbox style="mso-next-textbox:#_x0000_s2213" inset="1pt,1pt,1pt,1pt">
              <w:txbxContent>
                <w:p w:rsidR="00070EFD" w:rsidRDefault="008A1BFE">
                  <w:pPr>
                    <w:pStyle w:val="ad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fldChar w:fldCharType="begin"/>
                  </w:r>
                  <w:r w:rsidR="00070EFD">
                    <w:rPr>
                      <w:sz w:val="24"/>
                    </w:rPr>
                    <w:instrText xml:space="preserve"> PAGE  \* LOWER </w:instrText>
                  </w:r>
                  <w:r>
                    <w:rPr>
                      <w:sz w:val="24"/>
                    </w:rPr>
                    <w:fldChar w:fldCharType="separate"/>
                  </w:r>
                  <w:r w:rsidR="00B819BB">
                    <w:rPr>
                      <w:noProof/>
                      <w:sz w:val="24"/>
                    </w:rPr>
                    <w:t>2</w:t>
                  </w:r>
                  <w:r>
                    <w:rPr>
                      <w:sz w:val="24"/>
                    </w:rPr>
                    <w:fldChar w:fldCharType="end"/>
                  </w:r>
                </w:p>
              </w:txbxContent>
            </v:textbox>
          </v:rect>
          <v:rect id="_x0000_s2214" style="position:absolute;left:7745;top:19221;width:11075;height:477" filled="f" stroked="f">
            <v:textbox style="mso-next-textbox:#_x0000_s2214" inset="1pt,1pt,1pt,1pt">
              <w:txbxContent>
                <w:p w:rsidR="00195DC8" w:rsidRPr="00BC7A7C" w:rsidRDefault="00195DC8" w:rsidP="00195DC8">
                  <w:pPr>
                    <w:jc w:val="center"/>
                    <w:rPr>
                      <w:szCs w:val="24"/>
                      <w:lang w:val="ru-RU"/>
                    </w:rPr>
                  </w:pPr>
                  <w:r>
                    <w:rPr>
                      <w:szCs w:val="24"/>
                      <w:lang w:val="ru-RU"/>
                    </w:rPr>
                    <w:t>---.---ПС</w:t>
                  </w:r>
                </w:p>
                <w:p w:rsidR="00070EFD" w:rsidRPr="00195DC8" w:rsidRDefault="00070EFD" w:rsidP="00195DC8">
                  <w:pPr>
                    <w:rPr>
                      <w:szCs w:val="24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  <w:p w:rsidR="00070EFD" w:rsidRDefault="008A1BFE">
    <w:pPr>
      <w:pStyle w:val="a3"/>
      <w:jc w:val="right"/>
      <w:rPr>
        <w:sz w:val="16"/>
        <w:lang w:val="ru-RU"/>
      </w:rPr>
    </w:pPr>
    <w:r w:rsidRPr="008A1BFE">
      <w:rPr>
        <w:noProof/>
        <w:sz w:val="20"/>
        <w:lang w:val="ru-RU"/>
      </w:rPr>
      <w:pict>
        <v:rect id="_x0000_s2121" style="position:absolute;left:0;text-align:left;margin-left:467.5pt;margin-top:13.8pt;width:36pt;height:18pt;z-index:-251679744;mso-wrap-edited:f" wrapcoords="-415 0 -415 21600 22015 21600 22015 0 -415 0"/>
      </w:pict>
    </w:r>
    <w:r w:rsidR="00070EFD">
      <w:rPr>
        <w:sz w:val="20"/>
        <w:lang w:val="ru-RU"/>
      </w:rPr>
      <w:tab/>
    </w:r>
    <w:r w:rsidR="00070EFD">
      <w:rPr>
        <w:sz w:val="18"/>
        <w:lang w:val="ru-RU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EFD" w:rsidRDefault="008A1BFE">
    <w:pPr>
      <w:rPr>
        <w:lang w:val="ru-RU"/>
      </w:rPr>
    </w:pPr>
    <w:r>
      <w:rPr>
        <w:noProof/>
        <w:lang w:val="ru-RU"/>
      </w:rPr>
      <w:pict>
        <v:rect id="_x0000_s2145" style="position:absolute;margin-left:-6.7pt;margin-top:36.2pt;width:510.2pt;height:11in;z-index:251651072" filled="f"/>
      </w:pict>
    </w:r>
    <w:r>
      <w:rPr>
        <w:noProof/>
        <w:lang w:val="ru-RU"/>
      </w:rPr>
      <w:pict>
        <v:rect id="_x0000_s2194" style="position:absolute;margin-left:467.5pt;margin-top:36.2pt;width:36pt;height:18pt;z-index:-251669504;mso-wrap-edited:f" wrapcoords="-415 0 -415 21600 22015 21600 22015 0 -415 0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4EB"/>
    <w:multiLevelType w:val="hybridMultilevel"/>
    <w:tmpl w:val="B68A5CD0"/>
    <w:lvl w:ilvl="0" w:tplc="F7D07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6AE1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D86C1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1DA26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8B688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8AA17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66CD8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C3C23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F5E5B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C76670"/>
    <w:multiLevelType w:val="multilevel"/>
    <w:tmpl w:val="3C1A425E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5B565BA"/>
    <w:multiLevelType w:val="hybridMultilevel"/>
    <w:tmpl w:val="C1B264A4"/>
    <w:lvl w:ilvl="0" w:tplc="784EE9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A66BB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2E0FE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530EC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B3EE7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65E14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BECA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3523F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FA8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23B96"/>
    <w:multiLevelType w:val="multilevel"/>
    <w:tmpl w:val="44747EDE"/>
    <w:lvl w:ilvl="0">
      <w:start w:val="5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75"/>
        </w:tabs>
        <w:ind w:left="107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35"/>
        </w:tabs>
        <w:ind w:left="1235" w:hanging="91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0"/>
        </w:tabs>
        <w:ind w:left="1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40"/>
        </w:tabs>
        <w:ind w:left="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00"/>
        </w:tabs>
        <w:ind w:left="2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20"/>
        </w:tabs>
        <w:ind w:left="2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0"/>
        </w:tabs>
        <w:ind w:left="3440" w:hanging="2160"/>
      </w:pPr>
      <w:rPr>
        <w:rFonts w:hint="default"/>
      </w:rPr>
    </w:lvl>
  </w:abstractNum>
  <w:abstractNum w:abstractNumId="4">
    <w:nsid w:val="1E24114A"/>
    <w:multiLevelType w:val="multilevel"/>
    <w:tmpl w:val="FA7AC1B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222F297C"/>
    <w:multiLevelType w:val="multilevel"/>
    <w:tmpl w:val="48DEF5F0"/>
    <w:lvl w:ilvl="0">
      <w:start w:val="1"/>
      <w:numFmt w:val="decimal"/>
      <w:lvlText w:val="%1."/>
      <w:lvlJc w:val="left"/>
      <w:pPr>
        <w:tabs>
          <w:tab w:val="num" w:pos="402"/>
        </w:tabs>
        <w:ind w:left="402" w:hanging="40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22F84903"/>
    <w:multiLevelType w:val="hybridMultilevel"/>
    <w:tmpl w:val="910CF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935E7"/>
    <w:multiLevelType w:val="hybridMultilevel"/>
    <w:tmpl w:val="293AF7B0"/>
    <w:lvl w:ilvl="0" w:tplc="5CDCBB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A420D"/>
    <w:multiLevelType w:val="multilevel"/>
    <w:tmpl w:val="8182E76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F2C7340"/>
    <w:multiLevelType w:val="hybridMultilevel"/>
    <w:tmpl w:val="C9541876"/>
    <w:lvl w:ilvl="0" w:tplc="E3E8C2F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2C4D27"/>
    <w:multiLevelType w:val="multilevel"/>
    <w:tmpl w:val="1B922C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34BF5074"/>
    <w:multiLevelType w:val="hybridMultilevel"/>
    <w:tmpl w:val="BD8AD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420DF6"/>
    <w:multiLevelType w:val="singleLevel"/>
    <w:tmpl w:val="6F2ECA5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B5857DC"/>
    <w:multiLevelType w:val="multilevel"/>
    <w:tmpl w:val="9AE0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80592C"/>
    <w:multiLevelType w:val="multilevel"/>
    <w:tmpl w:val="2A2AFF8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15">
    <w:nsid w:val="41AD4D37"/>
    <w:multiLevelType w:val="singleLevel"/>
    <w:tmpl w:val="19F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41D66210"/>
    <w:multiLevelType w:val="multilevel"/>
    <w:tmpl w:val="A7B2CBE0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33517C7"/>
    <w:multiLevelType w:val="hybridMultilevel"/>
    <w:tmpl w:val="C7C46300"/>
    <w:lvl w:ilvl="0" w:tplc="3F169BF0">
      <w:start w:val="1"/>
      <w:numFmt w:val="bullet"/>
      <w:lvlText w:val=""/>
      <w:lvlJc w:val="left"/>
      <w:pPr>
        <w:ind w:left="42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18">
    <w:nsid w:val="458F4F8F"/>
    <w:multiLevelType w:val="hybridMultilevel"/>
    <w:tmpl w:val="B4408878"/>
    <w:lvl w:ilvl="0" w:tplc="054454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BBC60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EAC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C281F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BD8FC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72A11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C660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4CD5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4BE50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B474D5"/>
    <w:multiLevelType w:val="hybridMultilevel"/>
    <w:tmpl w:val="7506C146"/>
    <w:lvl w:ilvl="0" w:tplc="FC2A73BC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476763C"/>
    <w:multiLevelType w:val="hybridMultilevel"/>
    <w:tmpl w:val="5DF62ACA"/>
    <w:lvl w:ilvl="0" w:tplc="D4625C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CAA16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42050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04A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13089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10ABD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08A31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304D9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FB826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F45D18"/>
    <w:multiLevelType w:val="multilevel"/>
    <w:tmpl w:val="D6949BE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59C93BCE"/>
    <w:multiLevelType w:val="hybridMultilevel"/>
    <w:tmpl w:val="1A42A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7A1266"/>
    <w:multiLevelType w:val="hybridMultilevel"/>
    <w:tmpl w:val="3B06BCAE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342B1B"/>
    <w:multiLevelType w:val="multilevel"/>
    <w:tmpl w:val="D14621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3AD3BE7"/>
    <w:multiLevelType w:val="hybridMultilevel"/>
    <w:tmpl w:val="060A1C7E"/>
    <w:lvl w:ilvl="0" w:tplc="F4D2CBF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DD2C7D"/>
    <w:multiLevelType w:val="multilevel"/>
    <w:tmpl w:val="0BFE73E8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C775CB9"/>
    <w:multiLevelType w:val="singleLevel"/>
    <w:tmpl w:val="F5A8D9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>
    <w:nsid w:val="6EB13A27"/>
    <w:multiLevelType w:val="multilevel"/>
    <w:tmpl w:val="45A2B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D641D8"/>
    <w:multiLevelType w:val="multilevel"/>
    <w:tmpl w:val="78360BF0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7"/>
  </w:num>
  <w:num w:numId="3">
    <w:abstractNumId w:val="10"/>
  </w:num>
  <w:num w:numId="4">
    <w:abstractNumId w:val="5"/>
  </w:num>
  <w:num w:numId="5">
    <w:abstractNumId w:val="15"/>
  </w:num>
  <w:num w:numId="6">
    <w:abstractNumId w:val="12"/>
  </w:num>
  <w:num w:numId="7">
    <w:abstractNumId w:val="19"/>
  </w:num>
  <w:num w:numId="8">
    <w:abstractNumId w:val="2"/>
  </w:num>
  <w:num w:numId="9">
    <w:abstractNumId w:val="20"/>
  </w:num>
  <w:num w:numId="10">
    <w:abstractNumId w:val="0"/>
  </w:num>
  <w:num w:numId="11">
    <w:abstractNumId w:val="18"/>
  </w:num>
  <w:num w:numId="12">
    <w:abstractNumId w:val="9"/>
  </w:num>
  <w:num w:numId="13">
    <w:abstractNumId w:val="23"/>
  </w:num>
  <w:num w:numId="14">
    <w:abstractNumId w:val="25"/>
  </w:num>
  <w:num w:numId="15">
    <w:abstractNumId w:val="14"/>
  </w:num>
  <w:num w:numId="16">
    <w:abstractNumId w:val="8"/>
  </w:num>
  <w:num w:numId="17">
    <w:abstractNumId w:val="3"/>
  </w:num>
  <w:num w:numId="18">
    <w:abstractNumId w:val="16"/>
  </w:num>
  <w:num w:numId="19">
    <w:abstractNumId w:val="26"/>
  </w:num>
  <w:num w:numId="20">
    <w:abstractNumId w:val="29"/>
  </w:num>
  <w:num w:numId="21">
    <w:abstractNumId w:val="24"/>
  </w:num>
  <w:num w:numId="22">
    <w:abstractNumId w:val="1"/>
  </w:num>
  <w:num w:numId="23">
    <w:abstractNumId w:val="21"/>
  </w:num>
  <w:num w:numId="24">
    <w:abstractNumId w:val="17"/>
  </w:num>
  <w:num w:numId="25">
    <w:abstractNumId w:val="7"/>
  </w:num>
  <w:num w:numId="26">
    <w:abstractNumId w:val="13"/>
  </w:num>
  <w:num w:numId="27">
    <w:abstractNumId w:val="28"/>
  </w:num>
  <w:num w:numId="28">
    <w:abstractNumId w:val="11"/>
  </w:num>
  <w:num w:numId="29">
    <w:abstractNumId w:val="22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64E30"/>
    <w:rsid w:val="000000C0"/>
    <w:rsid w:val="00007ED1"/>
    <w:rsid w:val="00010952"/>
    <w:rsid w:val="000132B4"/>
    <w:rsid w:val="00014596"/>
    <w:rsid w:val="00017B65"/>
    <w:rsid w:val="00021A6B"/>
    <w:rsid w:val="00031D12"/>
    <w:rsid w:val="000332B7"/>
    <w:rsid w:val="000335DA"/>
    <w:rsid w:val="00042CA0"/>
    <w:rsid w:val="00061D5B"/>
    <w:rsid w:val="0006364A"/>
    <w:rsid w:val="00065231"/>
    <w:rsid w:val="00066006"/>
    <w:rsid w:val="00070EFD"/>
    <w:rsid w:val="00076B63"/>
    <w:rsid w:val="00084E43"/>
    <w:rsid w:val="000A5B7B"/>
    <w:rsid w:val="000A5F12"/>
    <w:rsid w:val="000A6DC8"/>
    <w:rsid w:val="000B5269"/>
    <w:rsid w:val="000B776C"/>
    <w:rsid w:val="000B78FA"/>
    <w:rsid w:val="000C0965"/>
    <w:rsid w:val="000E3E7C"/>
    <w:rsid w:val="000E75FF"/>
    <w:rsid w:val="000F1EE9"/>
    <w:rsid w:val="000F5FD2"/>
    <w:rsid w:val="000F779B"/>
    <w:rsid w:val="00112F25"/>
    <w:rsid w:val="001233F8"/>
    <w:rsid w:val="00131CC8"/>
    <w:rsid w:val="0013409F"/>
    <w:rsid w:val="00136CDD"/>
    <w:rsid w:val="001400E5"/>
    <w:rsid w:val="00141330"/>
    <w:rsid w:val="0014793E"/>
    <w:rsid w:val="00151A95"/>
    <w:rsid w:val="00175E96"/>
    <w:rsid w:val="00176B9C"/>
    <w:rsid w:val="00181201"/>
    <w:rsid w:val="00185689"/>
    <w:rsid w:val="00195DC8"/>
    <w:rsid w:val="001B3403"/>
    <w:rsid w:val="001C6A57"/>
    <w:rsid w:val="00205A84"/>
    <w:rsid w:val="00217181"/>
    <w:rsid w:val="00233461"/>
    <w:rsid w:val="00237C70"/>
    <w:rsid w:val="00242589"/>
    <w:rsid w:val="00242F85"/>
    <w:rsid w:val="00243364"/>
    <w:rsid w:val="00245F61"/>
    <w:rsid w:val="00246C93"/>
    <w:rsid w:val="00257B70"/>
    <w:rsid w:val="0026301B"/>
    <w:rsid w:val="0026494B"/>
    <w:rsid w:val="002734D1"/>
    <w:rsid w:val="002767C8"/>
    <w:rsid w:val="002842CF"/>
    <w:rsid w:val="0028565C"/>
    <w:rsid w:val="00286890"/>
    <w:rsid w:val="002B7141"/>
    <w:rsid w:val="002D463F"/>
    <w:rsid w:val="002E33A6"/>
    <w:rsid w:val="002F3975"/>
    <w:rsid w:val="002F4C6C"/>
    <w:rsid w:val="002F6685"/>
    <w:rsid w:val="0030187E"/>
    <w:rsid w:val="00311765"/>
    <w:rsid w:val="00316C2E"/>
    <w:rsid w:val="00323AD9"/>
    <w:rsid w:val="00324D76"/>
    <w:rsid w:val="00326171"/>
    <w:rsid w:val="003325FA"/>
    <w:rsid w:val="00345D53"/>
    <w:rsid w:val="00361900"/>
    <w:rsid w:val="003668D5"/>
    <w:rsid w:val="00370B43"/>
    <w:rsid w:val="00372472"/>
    <w:rsid w:val="00373EE1"/>
    <w:rsid w:val="003854FA"/>
    <w:rsid w:val="0038783C"/>
    <w:rsid w:val="003B2937"/>
    <w:rsid w:val="003B37DB"/>
    <w:rsid w:val="003D7061"/>
    <w:rsid w:val="003F6C8A"/>
    <w:rsid w:val="00411636"/>
    <w:rsid w:val="00411756"/>
    <w:rsid w:val="0041443B"/>
    <w:rsid w:val="00417D41"/>
    <w:rsid w:val="00420D79"/>
    <w:rsid w:val="00443DD1"/>
    <w:rsid w:val="0044464D"/>
    <w:rsid w:val="00446188"/>
    <w:rsid w:val="00451EF0"/>
    <w:rsid w:val="0045560E"/>
    <w:rsid w:val="004602D7"/>
    <w:rsid w:val="00462A6A"/>
    <w:rsid w:val="00473CEB"/>
    <w:rsid w:val="0048093B"/>
    <w:rsid w:val="00480E61"/>
    <w:rsid w:val="00482DFA"/>
    <w:rsid w:val="004971DD"/>
    <w:rsid w:val="004C10BF"/>
    <w:rsid w:val="004C433C"/>
    <w:rsid w:val="004C5B0C"/>
    <w:rsid w:val="004F0F85"/>
    <w:rsid w:val="004F1B01"/>
    <w:rsid w:val="00505471"/>
    <w:rsid w:val="00505D0C"/>
    <w:rsid w:val="0053281F"/>
    <w:rsid w:val="00533B4A"/>
    <w:rsid w:val="00537E0F"/>
    <w:rsid w:val="005528E9"/>
    <w:rsid w:val="005560DC"/>
    <w:rsid w:val="00560444"/>
    <w:rsid w:val="00560ABB"/>
    <w:rsid w:val="0056115F"/>
    <w:rsid w:val="005721AE"/>
    <w:rsid w:val="00574E6A"/>
    <w:rsid w:val="00577CCE"/>
    <w:rsid w:val="00580B7E"/>
    <w:rsid w:val="00585F26"/>
    <w:rsid w:val="00592685"/>
    <w:rsid w:val="005B2DF4"/>
    <w:rsid w:val="005B45A2"/>
    <w:rsid w:val="005C37EB"/>
    <w:rsid w:val="005C55AD"/>
    <w:rsid w:val="005C7E64"/>
    <w:rsid w:val="005D1D16"/>
    <w:rsid w:val="005D6F4F"/>
    <w:rsid w:val="00632AEF"/>
    <w:rsid w:val="00636914"/>
    <w:rsid w:val="00643A99"/>
    <w:rsid w:val="00644D31"/>
    <w:rsid w:val="00650F02"/>
    <w:rsid w:val="00651C36"/>
    <w:rsid w:val="0066101D"/>
    <w:rsid w:val="00666F2E"/>
    <w:rsid w:val="00672AE3"/>
    <w:rsid w:val="006B261B"/>
    <w:rsid w:val="006C4330"/>
    <w:rsid w:val="006C553C"/>
    <w:rsid w:val="006D0FA2"/>
    <w:rsid w:val="006E5246"/>
    <w:rsid w:val="0070146E"/>
    <w:rsid w:val="00710C36"/>
    <w:rsid w:val="00715F6F"/>
    <w:rsid w:val="0074535E"/>
    <w:rsid w:val="007461E3"/>
    <w:rsid w:val="0075019F"/>
    <w:rsid w:val="00751343"/>
    <w:rsid w:val="007532F1"/>
    <w:rsid w:val="00764E30"/>
    <w:rsid w:val="00772570"/>
    <w:rsid w:val="00776112"/>
    <w:rsid w:val="00781402"/>
    <w:rsid w:val="0078726D"/>
    <w:rsid w:val="007878D3"/>
    <w:rsid w:val="0079238A"/>
    <w:rsid w:val="007A60E5"/>
    <w:rsid w:val="007B6D75"/>
    <w:rsid w:val="007D2396"/>
    <w:rsid w:val="007D4DDE"/>
    <w:rsid w:val="007F3ABF"/>
    <w:rsid w:val="008011C1"/>
    <w:rsid w:val="00805A10"/>
    <w:rsid w:val="0082434A"/>
    <w:rsid w:val="00842547"/>
    <w:rsid w:val="00845321"/>
    <w:rsid w:val="00856FCF"/>
    <w:rsid w:val="00861C81"/>
    <w:rsid w:val="00876C1E"/>
    <w:rsid w:val="00883402"/>
    <w:rsid w:val="008876D3"/>
    <w:rsid w:val="008A1BFE"/>
    <w:rsid w:val="008C0ECA"/>
    <w:rsid w:val="008E0759"/>
    <w:rsid w:val="008E6615"/>
    <w:rsid w:val="009023F2"/>
    <w:rsid w:val="00907CD8"/>
    <w:rsid w:val="00922A12"/>
    <w:rsid w:val="00927840"/>
    <w:rsid w:val="009306BE"/>
    <w:rsid w:val="0093275B"/>
    <w:rsid w:val="00944184"/>
    <w:rsid w:val="00956577"/>
    <w:rsid w:val="00964AD0"/>
    <w:rsid w:val="009678C5"/>
    <w:rsid w:val="009734A0"/>
    <w:rsid w:val="00977475"/>
    <w:rsid w:val="0098170B"/>
    <w:rsid w:val="00983051"/>
    <w:rsid w:val="0099044B"/>
    <w:rsid w:val="0099683B"/>
    <w:rsid w:val="009A4583"/>
    <w:rsid w:val="009A5E86"/>
    <w:rsid w:val="009C123C"/>
    <w:rsid w:val="009D0478"/>
    <w:rsid w:val="009D5542"/>
    <w:rsid w:val="009E4732"/>
    <w:rsid w:val="009F2BFF"/>
    <w:rsid w:val="009F4DCB"/>
    <w:rsid w:val="00A048C4"/>
    <w:rsid w:val="00A12050"/>
    <w:rsid w:val="00A50C25"/>
    <w:rsid w:val="00A61D4B"/>
    <w:rsid w:val="00A65A05"/>
    <w:rsid w:val="00A722CA"/>
    <w:rsid w:val="00AC0A74"/>
    <w:rsid w:val="00AC2CE6"/>
    <w:rsid w:val="00AD757F"/>
    <w:rsid w:val="00AE0CD5"/>
    <w:rsid w:val="00AE241B"/>
    <w:rsid w:val="00AF245E"/>
    <w:rsid w:val="00AF3E1C"/>
    <w:rsid w:val="00AF56EA"/>
    <w:rsid w:val="00AF5738"/>
    <w:rsid w:val="00B12255"/>
    <w:rsid w:val="00B171EA"/>
    <w:rsid w:val="00B21E4C"/>
    <w:rsid w:val="00B27DBA"/>
    <w:rsid w:val="00B334BC"/>
    <w:rsid w:val="00B5631F"/>
    <w:rsid w:val="00B572F6"/>
    <w:rsid w:val="00B6643D"/>
    <w:rsid w:val="00B735BD"/>
    <w:rsid w:val="00B819BB"/>
    <w:rsid w:val="00B86B9F"/>
    <w:rsid w:val="00BB2C98"/>
    <w:rsid w:val="00BC41BD"/>
    <w:rsid w:val="00BC7A7C"/>
    <w:rsid w:val="00BC7A8A"/>
    <w:rsid w:val="00BD1D63"/>
    <w:rsid w:val="00BD5862"/>
    <w:rsid w:val="00BF02CC"/>
    <w:rsid w:val="00BF4BFC"/>
    <w:rsid w:val="00C046B6"/>
    <w:rsid w:val="00C04D02"/>
    <w:rsid w:val="00C13673"/>
    <w:rsid w:val="00C26064"/>
    <w:rsid w:val="00C41154"/>
    <w:rsid w:val="00C47408"/>
    <w:rsid w:val="00C51CDB"/>
    <w:rsid w:val="00C52B3B"/>
    <w:rsid w:val="00C54B30"/>
    <w:rsid w:val="00C572D1"/>
    <w:rsid w:val="00C57E65"/>
    <w:rsid w:val="00C63720"/>
    <w:rsid w:val="00C80F0F"/>
    <w:rsid w:val="00C81CAC"/>
    <w:rsid w:val="00C9351B"/>
    <w:rsid w:val="00CA0265"/>
    <w:rsid w:val="00CA58B9"/>
    <w:rsid w:val="00CB3213"/>
    <w:rsid w:val="00CB3574"/>
    <w:rsid w:val="00CC0B08"/>
    <w:rsid w:val="00CC4C01"/>
    <w:rsid w:val="00CD30E0"/>
    <w:rsid w:val="00CE1FB5"/>
    <w:rsid w:val="00CE4167"/>
    <w:rsid w:val="00CE7B64"/>
    <w:rsid w:val="00D00348"/>
    <w:rsid w:val="00D01E98"/>
    <w:rsid w:val="00D04A07"/>
    <w:rsid w:val="00D412ED"/>
    <w:rsid w:val="00D435B4"/>
    <w:rsid w:val="00D46AD6"/>
    <w:rsid w:val="00D52BFC"/>
    <w:rsid w:val="00D62C94"/>
    <w:rsid w:val="00D64997"/>
    <w:rsid w:val="00D74D03"/>
    <w:rsid w:val="00D80CFE"/>
    <w:rsid w:val="00D80E56"/>
    <w:rsid w:val="00D85EA4"/>
    <w:rsid w:val="00D85F61"/>
    <w:rsid w:val="00D86FC9"/>
    <w:rsid w:val="00D86FE2"/>
    <w:rsid w:val="00D90BAA"/>
    <w:rsid w:val="00D928B9"/>
    <w:rsid w:val="00DA33C5"/>
    <w:rsid w:val="00DA79B6"/>
    <w:rsid w:val="00DB7A1D"/>
    <w:rsid w:val="00DC3CAD"/>
    <w:rsid w:val="00DD14D7"/>
    <w:rsid w:val="00DF7BC2"/>
    <w:rsid w:val="00E01F20"/>
    <w:rsid w:val="00E1524E"/>
    <w:rsid w:val="00E17BF5"/>
    <w:rsid w:val="00E56DFC"/>
    <w:rsid w:val="00E63E22"/>
    <w:rsid w:val="00E72AC5"/>
    <w:rsid w:val="00EA6757"/>
    <w:rsid w:val="00EB3CE6"/>
    <w:rsid w:val="00EB7803"/>
    <w:rsid w:val="00EC52EA"/>
    <w:rsid w:val="00EC72CD"/>
    <w:rsid w:val="00F01DEC"/>
    <w:rsid w:val="00F05931"/>
    <w:rsid w:val="00F2090D"/>
    <w:rsid w:val="00F218F1"/>
    <w:rsid w:val="00F4138B"/>
    <w:rsid w:val="00F414C0"/>
    <w:rsid w:val="00F435C5"/>
    <w:rsid w:val="00F47727"/>
    <w:rsid w:val="00F478C8"/>
    <w:rsid w:val="00F47E30"/>
    <w:rsid w:val="00F51C37"/>
    <w:rsid w:val="00F52E6F"/>
    <w:rsid w:val="00F77A2E"/>
    <w:rsid w:val="00F85307"/>
    <w:rsid w:val="00F94676"/>
    <w:rsid w:val="00FA2A2D"/>
    <w:rsid w:val="00FA4B50"/>
    <w:rsid w:val="00FB7DC5"/>
    <w:rsid w:val="00FC3509"/>
    <w:rsid w:val="00FE22EF"/>
    <w:rsid w:val="00FE23A4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4535E"/>
    <w:rPr>
      <w:rFonts w:ascii="Arial" w:hAnsi="Arial"/>
      <w:sz w:val="24"/>
      <w:lang w:val="en-GB"/>
    </w:rPr>
  </w:style>
  <w:style w:type="paragraph" w:styleId="1">
    <w:name w:val="heading 1"/>
    <w:basedOn w:val="a"/>
    <w:next w:val="a"/>
    <w:qFormat/>
    <w:rsid w:val="0074535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535E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4535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CA58B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4464D"/>
    <w:rPr>
      <w:rFonts w:ascii="Arial" w:hAnsi="Arial" w:cs="Arial"/>
      <w:b/>
      <w:bCs/>
      <w:sz w:val="26"/>
      <w:szCs w:val="26"/>
      <w:lang w:val="en-GB"/>
    </w:rPr>
  </w:style>
  <w:style w:type="character" w:customStyle="1" w:styleId="40">
    <w:name w:val="Заголовок 4 Знак"/>
    <w:link w:val="4"/>
    <w:uiPriority w:val="9"/>
    <w:rsid w:val="00CA58B9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a3">
    <w:name w:val="header"/>
    <w:basedOn w:val="a"/>
    <w:semiHidden/>
    <w:rsid w:val="0074535E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74535E"/>
    <w:pPr>
      <w:tabs>
        <w:tab w:val="center" w:pos="4153"/>
        <w:tab w:val="right" w:pos="8306"/>
      </w:tabs>
    </w:pPr>
  </w:style>
  <w:style w:type="paragraph" w:styleId="a5">
    <w:name w:val="Body Text"/>
    <w:aliases w:val=" Знак"/>
    <w:basedOn w:val="a"/>
    <w:link w:val="a6"/>
    <w:rsid w:val="0074535E"/>
    <w:pPr>
      <w:jc w:val="both"/>
    </w:pPr>
    <w:rPr>
      <w:b/>
      <w:sz w:val="28"/>
      <w:lang w:val="ru-RU"/>
    </w:rPr>
  </w:style>
  <w:style w:type="character" w:customStyle="1" w:styleId="a6">
    <w:name w:val="Основной текст Знак"/>
    <w:aliases w:val=" Знак Знак"/>
    <w:link w:val="a5"/>
    <w:rsid w:val="00C13673"/>
    <w:rPr>
      <w:rFonts w:ascii="Arial" w:hAnsi="Arial"/>
      <w:b/>
      <w:sz w:val="28"/>
    </w:rPr>
  </w:style>
  <w:style w:type="paragraph" w:styleId="20">
    <w:name w:val="Body Text 2"/>
    <w:basedOn w:val="a"/>
    <w:semiHidden/>
    <w:rsid w:val="0074535E"/>
    <w:pPr>
      <w:jc w:val="both"/>
    </w:pPr>
    <w:rPr>
      <w:lang w:val="ru-RU"/>
    </w:rPr>
  </w:style>
  <w:style w:type="paragraph" w:styleId="a7">
    <w:name w:val="Body Text Indent"/>
    <w:basedOn w:val="a"/>
    <w:link w:val="a8"/>
    <w:rsid w:val="0074535E"/>
    <w:pPr>
      <w:ind w:firstLine="720"/>
      <w:jc w:val="both"/>
    </w:pPr>
    <w:rPr>
      <w:lang w:val="ru-RU"/>
    </w:rPr>
  </w:style>
  <w:style w:type="character" w:customStyle="1" w:styleId="a8">
    <w:name w:val="Основной текст с отступом Знак"/>
    <w:link w:val="a7"/>
    <w:rsid w:val="00C13673"/>
    <w:rPr>
      <w:rFonts w:ascii="Arial" w:hAnsi="Arial"/>
      <w:sz w:val="24"/>
    </w:rPr>
  </w:style>
  <w:style w:type="paragraph" w:customStyle="1" w:styleId="10">
    <w:name w:val="Название1"/>
    <w:basedOn w:val="a"/>
    <w:rsid w:val="0074535E"/>
    <w:pPr>
      <w:spacing w:before="100" w:beforeAutospacing="1" w:after="100" w:afterAutospacing="1"/>
      <w:jc w:val="right"/>
    </w:pPr>
    <w:rPr>
      <w:rFonts w:ascii="Times New Roman" w:hAnsi="Times New Roman"/>
      <w:color w:val="808080"/>
      <w:sz w:val="28"/>
      <w:szCs w:val="28"/>
      <w:lang w:val="ru-RU"/>
    </w:rPr>
  </w:style>
  <w:style w:type="character" w:styleId="a9">
    <w:name w:val="Strong"/>
    <w:qFormat/>
    <w:rsid w:val="0074535E"/>
    <w:rPr>
      <w:b/>
      <w:bCs/>
    </w:rPr>
  </w:style>
  <w:style w:type="paragraph" w:styleId="aa">
    <w:name w:val="Normal (Web)"/>
    <w:basedOn w:val="a"/>
    <w:uiPriority w:val="99"/>
    <w:semiHidden/>
    <w:rsid w:val="0074535E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21">
    <w:name w:val="Body Text Indent 2"/>
    <w:basedOn w:val="a"/>
    <w:link w:val="22"/>
    <w:rsid w:val="0074535E"/>
    <w:pPr>
      <w:spacing w:before="380" w:after="100" w:afterAutospacing="1"/>
      <w:ind w:firstLine="720"/>
    </w:pPr>
    <w:rPr>
      <w:lang w:val="ru-RU"/>
    </w:rPr>
  </w:style>
  <w:style w:type="character" w:customStyle="1" w:styleId="22">
    <w:name w:val="Основной текст с отступом 2 Знак"/>
    <w:link w:val="21"/>
    <w:rsid w:val="00C13673"/>
    <w:rPr>
      <w:rFonts w:ascii="Arial" w:hAnsi="Arial"/>
      <w:sz w:val="24"/>
    </w:rPr>
  </w:style>
  <w:style w:type="paragraph" w:styleId="31">
    <w:name w:val="Body Text Indent 3"/>
    <w:basedOn w:val="a"/>
    <w:link w:val="32"/>
    <w:rsid w:val="0074535E"/>
    <w:pPr>
      <w:spacing w:before="100" w:beforeAutospacing="1" w:after="100" w:afterAutospacing="1" w:line="259" w:lineRule="auto"/>
      <w:ind w:firstLine="500"/>
      <w:jc w:val="both"/>
    </w:pPr>
    <w:rPr>
      <w:lang w:val="ru-RU"/>
    </w:rPr>
  </w:style>
  <w:style w:type="character" w:customStyle="1" w:styleId="32">
    <w:name w:val="Основной текст с отступом 3 Знак"/>
    <w:link w:val="31"/>
    <w:rsid w:val="00C13673"/>
    <w:rPr>
      <w:rFonts w:ascii="Arial" w:hAnsi="Arial"/>
      <w:sz w:val="24"/>
    </w:rPr>
  </w:style>
  <w:style w:type="paragraph" w:customStyle="1" w:styleId="fr1">
    <w:name w:val="fr1"/>
    <w:basedOn w:val="a"/>
    <w:rsid w:val="0074535E"/>
    <w:pPr>
      <w:spacing w:before="100" w:beforeAutospacing="1" w:after="100" w:afterAutospacing="1"/>
    </w:pPr>
    <w:rPr>
      <w:rFonts w:ascii="Times New Roman" w:hAnsi="Times New Roman"/>
      <w:color w:val="000000"/>
      <w:szCs w:val="24"/>
      <w:lang w:val="ru-RU"/>
    </w:rPr>
  </w:style>
  <w:style w:type="paragraph" w:styleId="33">
    <w:name w:val="Body Text 3"/>
    <w:basedOn w:val="a"/>
    <w:semiHidden/>
    <w:rsid w:val="0074535E"/>
    <w:rPr>
      <w:sz w:val="22"/>
      <w:lang w:val="ru-RU"/>
    </w:rPr>
  </w:style>
  <w:style w:type="paragraph" w:styleId="ab">
    <w:name w:val="List"/>
    <w:basedOn w:val="a"/>
    <w:semiHidden/>
    <w:rsid w:val="0074535E"/>
    <w:pPr>
      <w:ind w:left="283" w:hanging="283"/>
    </w:pPr>
  </w:style>
  <w:style w:type="paragraph" w:styleId="23">
    <w:name w:val="List 2"/>
    <w:basedOn w:val="a"/>
    <w:semiHidden/>
    <w:rsid w:val="0074535E"/>
    <w:pPr>
      <w:ind w:left="566" w:hanging="283"/>
    </w:pPr>
  </w:style>
  <w:style w:type="character" w:styleId="ac">
    <w:name w:val="page number"/>
    <w:basedOn w:val="a0"/>
    <w:semiHidden/>
    <w:rsid w:val="0074535E"/>
  </w:style>
  <w:style w:type="paragraph" w:customStyle="1" w:styleId="ad">
    <w:name w:val="Чертежный"/>
    <w:rsid w:val="0074535E"/>
    <w:pPr>
      <w:jc w:val="both"/>
    </w:pPr>
    <w:rPr>
      <w:rFonts w:ascii="ISOCPEUR" w:hAnsi="ISOCPEUR"/>
      <w:i/>
      <w:sz w:val="28"/>
      <w:lang w:val="uk-UA"/>
    </w:rPr>
  </w:style>
  <w:style w:type="paragraph" w:customStyle="1" w:styleId="ae">
    <w:name w:val="Титул"/>
    <w:basedOn w:val="4"/>
    <w:rsid w:val="00CA58B9"/>
    <w:pPr>
      <w:spacing w:before="0" w:after="0"/>
      <w:jc w:val="center"/>
    </w:pPr>
    <w:rPr>
      <w:rFonts w:ascii="Times New Roman" w:hAnsi="Times New Roman"/>
      <w:sz w:val="36"/>
      <w:szCs w:val="20"/>
      <w:lang w:val="ru-RU"/>
    </w:rPr>
  </w:style>
  <w:style w:type="paragraph" w:customStyle="1" w:styleId="af">
    <w:name w:val="ГИП ОК"/>
    <w:basedOn w:val="a"/>
    <w:rsid w:val="00185689"/>
    <w:pPr>
      <w:tabs>
        <w:tab w:val="left" w:pos="-2552"/>
        <w:tab w:val="left" w:pos="-2410"/>
      </w:tabs>
      <w:ind w:left="397" w:right="284" w:firstLine="454"/>
      <w:jc w:val="both"/>
    </w:pPr>
    <w:rPr>
      <w:rFonts w:ascii="Times New Roman" w:hAnsi="Times New Roman"/>
      <w:sz w:val="28"/>
      <w:szCs w:val="24"/>
      <w:lang w:val="ru-RU"/>
    </w:rPr>
  </w:style>
  <w:style w:type="paragraph" w:customStyle="1" w:styleId="af0">
    <w:name w:val="Абзац"/>
    <w:basedOn w:val="a"/>
    <w:link w:val="af1"/>
    <w:rsid w:val="00185689"/>
    <w:pPr>
      <w:ind w:left="397" w:right="284" w:firstLine="454"/>
      <w:jc w:val="both"/>
    </w:pPr>
    <w:rPr>
      <w:rFonts w:ascii="Times New Roman" w:hAnsi="Times New Roman"/>
      <w:sz w:val="28"/>
      <w:szCs w:val="24"/>
    </w:rPr>
  </w:style>
  <w:style w:type="character" w:customStyle="1" w:styleId="af1">
    <w:name w:val="Абзац Знак"/>
    <w:link w:val="af0"/>
    <w:rsid w:val="00185689"/>
    <w:rPr>
      <w:rFonts w:ascii="Times New Roman" w:hAnsi="Times New Roman"/>
      <w:sz w:val="28"/>
      <w:szCs w:val="24"/>
    </w:rPr>
  </w:style>
  <w:style w:type="paragraph" w:styleId="af2">
    <w:name w:val="TOC Heading"/>
    <w:basedOn w:val="1"/>
    <w:next w:val="a"/>
    <w:uiPriority w:val="39"/>
    <w:qFormat/>
    <w:rsid w:val="00185689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ru-RU"/>
    </w:rPr>
  </w:style>
  <w:style w:type="paragraph" w:styleId="af3">
    <w:name w:val="Subtitle"/>
    <w:basedOn w:val="a"/>
    <w:next w:val="a"/>
    <w:link w:val="af4"/>
    <w:uiPriority w:val="11"/>
    <w:qFormat/>
    <w:rsid w:val="00185689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f4">
    <w:name w:val="Подзаголовок Знак"/>
    <w:link w:val="af3"/>
    <w:uiPriority w:val="11"/>
    <w:rsid w:val="00185689"/>
    <w:rPr>
      <w:rFonts w:ascii="Cambria" w:eastAsia="Times New Roman" w:hAnsi="Cambria" w:cs="Times New Roman"/>
      <w:sz w:val="24"/>
      <w:szCs w:val="24"/>
      <w:lang w:val="en-GB"/>
    </w:rPr>
  </w:style>
  <w:style w:type="paragraph" w:styleId="24">
    <w:name w:val="toc 2"/>
    <w:basedOn w:val="a"/>
    <w:next w:val="a"/>
    <w:autoRedefine/>
    <w:uiPriority w:val="39"/>
    <w:unhideWhenUsed/>
    <w:qFormat/>
    <w:rsid w:val="00070EFD"/>
    <w:pPr>
      <w:tabs>
        <w:tab w:val="left" w:pos="880"/>
        <w:tab w:val="right" w:leader="dot" w:pos="9629"/>
      </w:tabs>
      <w:ind w:left="240"/>
    </w:pPr>
    <w:rPr>
      <w:rFonts w:ascii="Times New Roman" w:hAnsi="Times New Roman"/>
      <w:noProof/>
      <w:lang w:val="ru-RU"/>
    </w:rPr>
  </w:style>
  <w:style w:type="character" w:styleId="af5">
    <w:name w:val="Hyperlink"/>
    <w:uiPriority w:val="99"/>
    <w:unhideWhenUsed/>
    <w:rsid w:val="0098305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9D5542"/>
    <w:pPr>
      <w:spacing w:after="100" w:line="276" w:lineRule="auto"/>
    </w:pPr>
    <w:rPr>
      <w:rFonts w:ascii="Calibri" w:hAnsi="Calibri"/>
      <w:sz w:val="22"/>
      <w:szCs w:val="22"/>
      <w:lang w:val="ru-RU"/>
    </w:rPr>
  </w:style>
  <w:style w:type="paragraph" w:styleId="34">
    <w:name w:val="toc 3"/>
    <w:basedOn w:val="a"/>
    <w:next w:val="a"/>
    <w:autoRedefine/>
    <w:uiPriority w:val="39"/>
    <w:unhideWhenUsed/>
    <w:qFormat/>
    <w:rsid w:val="009D5542"/>
    <w:pPr>
      <w:spacing w:after="100" w:line="276" w:lineRule="auto"/>
      <w:ind w:left="440"/>
    </w:pPr>
    <w:rPr>
      <w:rFonts w:ascii="Calibri" w:hAnsi="Calibri"/>
      <w:sz w:val="22"/>
      <w:szCs w:val="22"/>
      <w:lang w:val="ru-RU"/>
    </w:rPr>
  </w:style>
  <w:style w:type="paragraph" w:styleId="af6">
    <w:name w:val="Balloon Text"/>
    <w:basedOn w:val="a"/>
    <w:link w:val="af7"/>
    <w:uiPriority w:val="99"/>
    <w:semiHidden/>
    <w:unhideWhenUsed/>
    <w:rsid w:val="009D5542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9D5542"/>
    <w:rPr>
      <w:rFonts w:ascii="Tahoma" w:hAnsi="Tahoma" w:cs="Tahoma"/>
      <w:sz w:val="16"/>
      <w:szCs w:val="16"/>
      <w:lang w:val="en-GB"/>
    </w:rPr>
  </w:style>
  <w:style w:type="paragraph" w:styleId="af8">
    <w:name w:val="caption"/>
    <w:basedOn w:val="a"/>
    <w:next w:val="a"/>
    <w:qFormat/>
    <w:rsid w:val="0041443B"/>
    <w:pPr>
      <w:spacing w:after="200" w:line="360" w:lineRule="auto"/>
      <w:ind w:firstLine="680"/>
      <w:jc w:val="both"/>
    </w:pPr>
    <w:rPr>
      <w:rFonts w:ascii="Times New Roman" w:hAnsi="Times New Roman"/>
      <w:b/>
      <w:bCs/>
      <w:color w:val="4F81BD"/>
      <w:kern w:val="2"/>
      <w:sz w:val="18"/>
      <w:szCs w:val="18"/>
      <w:lang w:val="ru-RU" w:eastAsia="en-US"/>
    </w:rPr>
  </w:style>
  <w:style w:type="table" w:styleId="af9">
    <w:name w:val="Table Grid"/>
    <w:basedOn w:val="a1"/>
    <w:uiPriority w:val="59"/>
    <w:rsid w:val="00F52E6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Title"/>
    <w:basedOn w:val="a"/>
    <w:link w:val="afb"/>
    <w:qFormat/>
    <w:rsid w:val="00C13673"/>
    <w:pPr>
      <w:spacing w:line="360" w:lineRule="auto"/>
      <w:jc w:val="center"/>
    </w:pPr>
    <w:rPr>
      <w:rFonts w:ascii="Times New Roman" w:hAnsi="Times New Roman"/>
      <w:b/>
      <w:i/>
      <w:sz w:val="28"/>
    </w:rPr>
  </w:style>
  <w:style w:type="character" w:customStyle="1" w:styleId="afb">
    <w:name w:val="Название Знак"/>
    <w:basedOn w:val="a0"/>
    <w:link w:val="afa"/>
    <w:rsid w:val="00C13673"/>
    <w:rPr>
      <w:rFonts w:ascii="Times New Roman" w:hAnsi="Times New Roman"/>
      <w:b/>
      <w:i/>
      <w:sz w:val="28"/>
    </w:rPr>
  </w:style>
  <w:style w:type="paragraph" w:styleId="afc">
    <w:name w:val="List Paragraph"/>
    <w:basedOn w:val="a"/>
    <w:link w:val="afd"/>
    <w:uiPriority w:val="34"/>
    <w:qFormat/>
    <w:rsid w:val="00C81C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rial">
    <w:name w:val="Arial"/>
    <w:aliases w:val="12"/>
    <w:basedOn w:val="afc"/>
    <w:link w:val="Arial0"/>
    <w:autoRedefine/>
    <w:qFormat/>
    <w:rsid w:val="00C47408"/>
    <w:pPr>
      <w:tabs>
        <w:tab w:val="left" w:pos="426"/>
      </w:tabs>
      <w:autoSpaceDE w:val="0"/>
      <w:autoSpaceDN w:val="0"/>
      <w:adjustRightInd w:val="0"/>
      <w:spacing w:after="0" w:line="240" w:lineRule="auto"/>
      <w:ind w:left="0"/>
      <w:jc w:val="both"/>
    </w:pPr>
    <w:rPr>
      <w:rFonts w:ascii="Arial" w:eastAsiaTheme="minorHAnsi" w:hAnsi="Arial" w:cs="Arial"/>
      <w:sz w:val="24"/>
      <w:szCs w:val="24"/>
    </w:rPr>
  </w:style>
  <w:style w:type="character" w:customStyle="1" w:styleId="Arial0">
    <w:name w:val="Arial Знак"/>
    <w:aliases w:val="12 Знак"/>
    <w:basedOn w:val="a0"/>
    <w:link w:val="Arial"/>
    <w:rsid w:val="00C474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e">
    <w:name w:val="Рамка"/>
    <w:basedOn w:val="a"/>
    <w:qFormat/>
    <w:rsid w:val="00C47408"/>
    <w:pPr>
      <w:pBdr>
        <w:top w:val="dashSmallGap" w:sz="4" w:space="1" w:color="auto"/>
        <w:left w:val="dashSmallGap" w:sz="4" w:space="4" w:color="auto"/>
        <w:bottom w:val="dashSmallGap" w:sz="4" w:space="1" w:color="auto"/>
        <w:right w:val="dashSmallGap" w:sz="4" w:space="4" w:color="auto"/>
      </w:pBdr>
      <w:autoSpaceDE w:val="0"/>
      <w:autoSpaceDN w:val="0"/>
      <w:adjustRightInd w:val="0"/>
      <w:jc w:val="both"/>
    </w:pPr>
    <w:rPr>
      <w:rFonts w:eastAsiaTheme="minorHAnsi" w:cs="Arial"/>
      <w:b/>
      <w:bCs/>
      <w:sz w:val="20"/>
      <w:szCs w:val="24"/>
      <w:lang w:val="ru-RU" w:eastAsia="en-US"/>
    </w:rPr>
  </w:style>
  <w:style w:type="character" w:customStyle="1" w:styleId="afd">
    <w:name w:val="Абзац списка Знак"/>
    <w:basedOn w:val="a0"/>
    <w:link w:val="afc"/>
    <w:uiPriority w:val="34"/>
    <w:rsid w:val="00C4740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EC5A8-F861-40F9-9D23-0275268B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2990</Words>
  <Characters>17045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1</Company>
  <LinksUpToDate>false</LinksUpToDate>
  <CharactersWithSpaces>19996</CharactersWithSpaces>
  <SharedDoc>false</SharedDoc>
  <HLinks>
    <vt:vector size="48" baseType="variant"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_Toc354500077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_Toc354500076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_Toc354500075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_Toc354500074</vt:lpwstr>
      </vt:variant>
      <vt:variant>
        <vt:i4>1048631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_Toc354500073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_Toc354500072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_Toc354500071</vt:lpwstr>
      </vt:variant>
      <vt:variant>
        <vt:i4>1048631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_Toc354500070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1</dc:creator>
  <cp:lastModifiedBy>Алексей</cp:lastModifiedBy>
  <cp:revision>7</cp:revision>
  <cp:lastPrinted>2014-10-01T12:02:00Z</cp:lastPrinted>
  <dcterms:created xsi:type="dcterms:W3CDTF">2016-06-13T15:22:00Z</dcterms:created>
  <dcterms:modified xsi:type="dcterms:W3CDTF">2016-06-15T15:52:00Z</dcterms:modified>
</cp:coreProperties>
</file>